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7" o:title="2019-11-25" recolor="t" type="frame"/>
    </v:background>
  </w:background>
  <w:body>
    <w:p w14:paraId="1AFA254D" w14:textId="77777777" w:rsidR="00BB63F3" w:rsidRPr="00BB63F3" w:rsidRDefault="00BB63F3" w:rsidP="00DE35D3">
      <w:pPr>
        <w:pStyle w:val="Heading10"/>
        <w:spacing w:after="120" w:line="240" w:lineRule="auto"/>
        <w:rPr>
          <w:rFonts w:asciiTheme="minorHAnsi" w:eastAsiaTheme="minorEastAsia" w:hAnsiTheme="minorHAnsi" w:cstheme="minorBidi"/>
          <w:sz w:val="32"/>
          <w:szCs w:val="32"/>
        </w:rPr>
      </w:pPr>
      <w:r w:rsidRPr="01BBC809">
        <w:rPr>
          <w:rFonts w:asciiTheme="minorHAnsi" w:eastAsiaTheme="minorEastAsia" w:hAnsiTheme="minorHAnsi" w:cstheme="minorBidi"/>
          <w:sz w:val="32"/>
          <w:szCs w:val="32"/>
        </w:rPr>
        <w:t>Inclusive School Practices Toolkit</w:t>
      </w:r>
    </w:p>
    <w:p w14:paraId="55EA7B4D" w14:textId="2A62A5C6" w:rsidR="5E44A3BB" w:rsidRDefault="2C863A30" w:rsidP="00DE35D3">
      <w:pPr>
        <w:pStyle w:val="Heading10"/>
        <w:spacing w:after="120" w:line="240" w:lineRule="auto"/>
        <w:rPr>
          <w:rFonts w:asciiTheme="minorHAnsi" w:eastAsiaTheme="minorEastAsia" w:hAnsiTheme="minorHAnsi" w:cstheme="minorBidi"/>
          <w:sz w:val="48"/>
          <w:szCs w:val="48"/>
        </w:rPr>
      </w:pPr>
      <w:bookmarkStart w:id="0" w:name="_Hlk26954774"/>
      <w:bookmarkEnd w:id="0"/>
      <w:r w:rsidRPr="01BBC809">
        <w:rPr>
          <w:rFonts w:asciiTheme="minorHAnsi" w:eastAsiaTheme="minorEastAsia" w:hAnsiTheme="minorHAnsi" w:cstheme="minorBidi"/>
          <w:sz w:val="48"/>
          <w:szCs w:val="48"/>
        </w:rPr>
        <w:t>An Introduction to Augmentative and Alternative Communication (AAC)</w:t>
      </w:r>
    </w:p>
    <w:p w14:paraId="1222DD9D" w14:textId="15A8CAB1" w:rsidR="00BB63F3" w:rsidRPr="00827D90" w:rsidRDefault="00BB63F3" w:rsidP="00DE35D3">
      <w:pPr>
        <w:spacing w:after="120" w:line="240" w:lineRule="auto"/>
        <w:ind w:left="0" w:right="0" w:firstLine="0"/>
        <w:rPr>
          <w:rFonts w:asciiTheme="minorHAnsi" w:eastAsiaTheme="minorEastAsia" w:hAnsiTheme="minorHAnsi" w:cstheme="minorBidi"/>
          <w:color w:val="auto"/>
        </w:rPr>
      </w:pPr>
      <w:r w:rsidRPr="01BBC809">
        <w:rPr>
          <w:rFonts w:asciiTheme="minorHAnsi" w:eastAsiaTheme="minorEastAsia" w:hAnsiTheme="minorHAnsi" w:cstheme="minorBidi"/>
          <w:color w:val="auto"/>
        </w:rPr>
        <w:t xml:space="preserve">This tool has been developed as part of the </w:t>
      </w:r>
      <w:r w:rsidRPr="01BBC809">
        <w:rPr>
          <w:rFonts w:asciiTheme="minorHAnsi" w:eastAsiaTheme="minorEastAsia" w:hAnsiTheme="minorHAnsi" w:cstheme="minorBidi"/>
          <w:i/>
          <w:iCs/>
          <w:color w:val="auto"/>
        </w:rPr>
        <w:t xml:space="preserve">Inclusive School Communities </w:t>
      </w:r>
      <w:r w:rsidR="007303B1" w:rsidRPr="01BBC809">
        <w:rPr>
          <w:rFonts w:asciiTheme="minorHAnsi" w:eastAsiaTheme="minorEastAsia" w:hAnsiTheme="minorHAnsi" w:cstheme="minorBidi"/>
          <w:i/>
          <w:iCs/>
          <w:color w:val="auto"/>
        </w:rPr>
        <w:t>P</w:t>
      </w:r>
      <w:r w:rsidRPr="01BBC809">
        <w:rPr>
          <w:rFonts w:asciiTheme="minorHAnsi" w:eastAsiaTheme="minorEastAsia" w:hAnsiTheme="minorHAnsi" w:cstheme="minorBidi"/>
          <w:i/>
          <w:iCs/>
          <w:color w:val="auto"/>
        </w:rPr>
        <w:t>roject</w:t>
      </w:r>
      <w:r w:rsidRPr="01BBC809">
        <w:rPr>
          <w:rFonts w:asciiTheme="minorHAnsi" w:eastAsiaTheme="minorEastAsia" w:hAnsiTheme="minorHAnsi" w:cstheme="minorBidi"/>
          <w:color w:val="auto"/>
        </w:rPr>
        <w:t xml:space="preserve">. The project is </w:t>
      </w:r>
      <w:r w:rsidR="007303B1" w:rsidRPr="01BBC809">
        <w:rPr>
          <w:rFonts w:asciiTheme="minorHAnsi" w:eastAsiaTheme="minorEastAsia" w:hAnsiTheme="minorHAnsi" w:cstheme="minorBidi"/>
          <w:color w:val="auto"/>
        </w:rPr>
        <w:t>led</w:t>
      </w:r>
      <w:r w:rsidRPr="01BBC809">
        <w:rPr>
          <w:rFonts w:asciiTheme="minorHAnsi" w:eastAsiaTheme="minorEastAsia" w:hAnsiTheme="minorHAnsi" w:cstheme="minorBidi"/>
          <w:color w:val="auto"/>
        </w:rPr>
        <w:t xml:space="preserve"> by JFA Purple Orange.</w:t>
      </w:r>
    </w:p>
    <w:p w14:paraId="15E93C76" w14:textId="77777777" w:rsidR="007303B1" w:rsidRPr="00BB63F3" w:rsidRDefault="007303B1" w:rsidP="00DE35D3">
      <w:pPr>
        <w:spacing w:after="120" w:line="240" w:lineRule="auto"/>
        <w:ind w:left="0" w:right="0" w:firstLine="0"/>
        <w:rPr>
          <w:rFonts w:asciiTheme="minorHAnsi" w:eastAsiaTheme="minorEastAsia" w:hAnsiTheme="minorHAnsi" w:cstheme="minorBidi"/>
          <w:color w:val="auto"/>
        </w:rPr>
      </w:pPr>
    </w:p>
    <w:p w14:paraId="1151C316" w14:textId="015C7123" w:rsidR="00293303" w:rsidRDefault="007A2C9C" w:rsidP="00DE35D3">
      <w:pPr>
        <w:pStyle w:val="Heading21"/>
        <w:spacing w:before="0" w:after="120" w:line="240" w:lineRule="auto"/>
        <w:ind w:left="0"/>
        <w:rPr>
          <w:rFonts w:asciiTheme="minorHAnsi" w:eastAsiaTheme="minorEastAsia" w:hAnsiTheme="minorHAnsi" w:cstheme="minorBidi"/>
        </w:rPr>
      </w:pPr>
      <w:r w:rsidRPr="01BBC809">
        <w:rPr>
          <w:rFonts w:asciiTheme="minorHAnsi" w:eastAsiaTheme="minorEastAsia" w:hAnsiTheme="minorHAnsi" w:cstheme="minorBidi"/>
        </w:rPr>
        <w:t>Introduction</w:t>
      </w:r>
    </w:p>
    <w:p w14:paraId="6884DFD6" w14:textId="77777777" w:rsidR="00DE35D3" w:rsidRDefault="39B45F6D" w:rsidP="00DE35D3">
      <w:pPr>
        <w:spacing w:after="120" w:line="240" w:lineRule="auto"/>
        <w:ind w:left="0" w:right="0" w:firstLine="0"/>
        <w:rPr>
          <w:rFonts w:asciiTheme="minorHAnsi" w:eastAsiaTheme="minorEastAsia" w:hAnsiTheme="minorHAnsi" w:cstheme="minorBidi"/>
        </w:rPr>
      </w:pPr>
      <w:r w:rsidRPr="01BBC809">
        <w:rPr>
          <w:rFonts w:asciiTheme="minorHAnsi" w:eastAsiaTheme="minorEastAsia" w:hAnsiTheme="minorHAnsi" w:cstheme="minorBidi"/>
        </w:rPr>
        <w:t>This tool is intended to provide foundational information about augmentative and alternative communication (AAC)</w:t>
      </w:r>
      <w:r w:rsidR="68F51151" w:rsidRPr="01BBC809">
        <w:rPr>
          <w:rFonts w:asciiTheme="minorHAnsi" w:eastAsiaTheme="minorEastAsia" w:hAnsiTheme="minorHAnsi" w:cstheme="minorBidi"/>
        </w:rPr>
        <w:t xml:space="preserve">. </w:t>
      </w:r>
      <w:r w:rsidRPr="01BBC809">
        <w:rPr>
          <w:rFonts w:asciiTheme="minorHAnsi" w:eastAsiaTheme="minorEastAsia" w:hAnsiTheme="minorHAnsi" w:cstheme="minorBidi"/>
        </w:rPr>
        <w:t xml:space="preserve">This tool </w:t>
      </w:r>
      <w:r w:rsidR="1ADB02D5" w:rsidRPr="01BBC809">
        <w:rPr>
          <w:rFonts w:asciiTheme="minorHAnsi" w:eastAsiaTheme="minorEastAsia" w:hAnsiTheme="minorHAnsi" w:cstheme="minorBidi"/>
        </w:rPr>
        <w:t>introduces</w:t>
      </w:r>
      <w:r w:rsidRPr="01BBC809">
        <w:rPr>
          <w:rFonts w:asciiTheme="minorHAnsi" w:eastAsiaTheme="minorEastAsia" w:hAnsiTheme="minorHAnsi" w:cstheme="minorBidi"/>
        </w:rPr>
        <w:t xml:space="preserve"> AAC, the concept of a robust communication system (sometimes refer</w:t>
      </w:r>
      <w:r w:rsidR="752662D6" w:rsidRPr="01BBC809">
        <w:rPr>
          <w:rFonts w:asciiTheme="minorHAnsi" w:eastAsiaTheme="minorEastAsia" w:hAnsiTheme="minorHAnsi" w:cstheme="minorBidi"/>
        </w:rPr>
        <w:t>red</w:t>
      </w:r>
      <w:r w:rsidRPr="01BBC809">
        <w:rPr>
          <w:rFonts w:asciiTheme="minorHAnsi" w:eastAsiaTheme="minorEastAsia" w:hAnsiTheme="minorHAnsi" w:cstheme="minorBidi"/>
        </w:rPr>
        <w:t xml:space="preserve"> to as a comprehensive system), and examples of some commonly used robust communication systems</w:t>
      </w:r>
      <w:r w:rsidR="4FE1E962" w:rsidRPr="01BBC809">
        <w:rPr>
          <w:rFonts w:asciiTheme="minorHAnsi" w:eastAsiaTheme="minorEastAsia" w:hAnsiTheme="minorHAnsi" w:cstheme="minorBidi"/>
        </w:rPr>
        <w:t xml:space="preserve">. </w:t>
      </w:r>
      <w:r w:rsidRPr="01BBC809">
        <w:rPr>
          <w:rFonts w:asciiTheme="minorHAnsi" w:eastAsiaTheme="minorEastAsia" w:hAnsiTheme="minorHAnsi" w:cstheme="minorBidi"/>
        </w:rPr>
        <w:t xml:space="preserve">This tool also discusses some key concepts related to AAC, including system </w:t>
      </w:r>
      <w:r w:rsidR="00DE35D3" w:rsidRPr="01BBC809">
        <w:rPr>
          <w:rFonts w:asciiTheme="minorHAnsi" w:eastAsiaTheme="minorEastAsia" w:hAnsiTheme="minorHAnsi" w:cstheme="minorBidi"/>
        </w:rPr>
        <w:t>availability,</w:t>
      </w:r>
      <w:r w:rsidRPr="01BBC809">
        <w:rPr>
          <w:rFonts w:asciiTheme="minorHAnsi" w:eastAsiaTheme="minorEastAsia" w:hAnsiTheme="minorHAnsi" w:cstheme="minorBidi"/>
        </w:rPr>
        <w:t xml:space="preserve"> and modelling with a student’s communication system.</w:t>
      </w:r>
      <w:r w:rsidR="63D9A4AF" w:rsidRPr="01BBC809">
        <w:rPr>
          <w:rFonts w:asciiTheme="minorHAnsi" w:eastAsiaTheme="minorEastAsia" w:hAnsiTheme="minorHAnsi" w:cstheme="minorBidi"/>
        </w:rPr>
        <w:t xml:space="preserve"> </w:t>
      </w:r>
      <w:r w:rsidR="00BA016D">
        <w:rPr>
          <w:rFonts w:asciiTheme="minorHAnsi" w:eastAsiaTheme="minorEastAsia" w:hAnsiTheme="minorHAnsi" w:cstheme="minorBidi"/>
        </w:rPr>
        <w:t xml:space="preserve"> </w:t>
      </w:r>
    </w:p>
    <w:p w14:paraId="491DF3BF" w14:textId="5CD4BDDE" w:rsidR="00267E9E" w:rsidRPr="00827D90" w:rsidRDefault="00BA016D" w:rsidP="00DE35D3">
      <w:pPr>
        <w:spacing w:after="120" w:line="240" w:lineRule="auto"/>
        <w:ind w:left="0" w:right="0" w:firstLine="0"/>
        <w:rPr>
          <w:rFonts w:asciiTheme="minorHAnsi" w:eastAsiaTheme="minorEastAsia" w:hAnsiTheme="minorHAnsi" w:cstheme="minorBidi"/>
        </w:rPr>
      </w:pPr>
      <w:r>
        <w:rPr>
          <w:rFonts w:asciiTheme="minorHAnsi" w:eastAsiaTheme="minorEastAsia" w:hAnsiTheme="minorHAnsi" w:cstheme="minorBidi"/>
        </w:rPr>
        <w:t xml:space="preserve">It is important for educators to </w:t>
      </w:r>
      <w:proofErr w:type="gramStart"/>
      <w:r>
        <w:rPr>
          <w:rFonts w:asciiTheme="minorHAnsi" w:eastAsiaTheme="minorEastAsia" w:hAnsiTheme="minorHAnsi" w:cstheme="minorBidi"/>
        </w:rPr>
        <w:t>have an understanding of</w:t>
      </w:r>
      <w:proofErr w:type="gramEnd"/>
      <w:r>
        <w:rPr>
          <w:rFonts w:asciiTheme="minorHAnsi" w:eastAsiaTheme="minorEastAsia" w:hAnsiTheme="minorHAnsi" w:cstheme="minorBidi"/>
        </w:rPr>
        <w:t xml:space="preserve"> AAC, so they understand how to create equitable and inclusive learning environments for students </w:t>
      </w:r>
      <w:r w:rsidR="002960CB">
        <w:rPr>
          <w:rFonts w:asciiTheme="minorHAnsi" w:eastAsiaTheme="minorEastAsia" w:hAnsiTheme="minorHAnsi" w:cstheme="minorBidi"/>
        </w:rPr>
        <w:t>with complex communication needs (CCN)</w:t>
      </w:r>
      <w:r>
        <w:rPr>
          <w:rFonts w:asciiTheme="minorHAnsi" w:eastAsiaTheme="minorEastAsia" w:hAnsiTheme="minorHAnsi" w:cstheme="minorBidi"/>
        </w:rPr>
        <w:t>.  This tool can be used to build the professional knowledge and skills of educators relating to AAC.</w:t>
      </w:r>
    </w:p>
    <w:p w14:paraId="45C8D8EA" w14:textId="185949F6" w:rsidR="00267E9E" w:rsidRPr="00827D90" w:rsidRDefault="007A2C9C" w:rsidP="00DE35D3">
      <w:pPr>
        <w:spacing w:after="120" w:line="240" w:lineRule="auto"/>
        <w:ind w:left="0" w:right="0" w:firstLine="0"/>
        <w:rPr>
          <w:rFonts w:asciiTheme="minorHAnsi" w:eastAsiaTheme="minorEastAsia" w:hAnsiTheme="minorHAnsi" w:cstheme="minorBidi"/>
        </w:rPr>
      </w:pPr>
      <w:r w:rsidRPr="01BBC809">
        <w:rPr>
          <w:rFonts w:asciiTheme="minorHAnsi" w:eastAsiaTheme="minorEastAsia" w:hAnsiTheme="minorHAnsi" w:cstheme="minorBidi"/>
        </w:rPr>
        <w:t xml:space="preserve">   </w:t>
      </w:r>
    </w:p>
    <w:p w14:paraId="4C300C1C" w14:textId="3F896EF1" w:rsidR="007A2C9C" w:rsidRDefault="007A2C9C" w:rsidP="00DE35D3">
      <w:pPr>
        <w:pStyle w:val="Heading21"/>
        <w:spacing w:before="0" w:after="120" w:line="240" w:lineRule="auto"/>
        <w:ind w:left="0"/>
        <w:rPr>
          <w:rFonts w:asciiTheme="minorHAnsi" w:eastAsiaTheme="minorEastAsia" w:hAnsiTheme="minorHAnsi" w:cstheme="minorBidi"/>
        </w:rPr>
      </w:pPr>
      <w:bookmarkStart w:id="1" w:name="_Hlk28010505"/>
      <w:r w:rsidRPr="01BBC809">
        <w:rPr>
          <w:rFonts w:asciiTheme="minorHAnsi" w:eastAsiaTheme="minorEastAsia" w:hAnsiTheme="minorHAnsi" w:cstheme="minorBidi"/>
        </w:rPr>
        <w:t xml:space="preserve">Ideas </w:t>
      </w:r>
    </w:p>
    <w:p w14:paraId="6DDB6BC1" w14:textId="0645EDD1" w:rsidR="007A2C9C" w:rsidRPr="00BB63F3" w:rsidRDefault="01CA1C18" w:rsidP="00DE35D3">
      <w:pPr>
        <w:pStyle w:val="Heading21"/>
        <w:spacing w:before="0" w:after="120" w:line="240" w:lineRule="auto"/>
        <w:ind w:left="0"/>
        <w:rPr>
          <w:rFonts w:asciiTheme="minorHAnsi" w:eastAsiaTheme="minorEastAsia" w:hAnsiTheme="minorHAnsi" w:cstheme="minorBidi"/>
          <w:i/>
          <w:iCs/>
          <w:sz w:val="24"/>
          <w:szCs w:val="24"/>
        </w:rPr>
      </w:pPr>
      <w:bookmarkStart w:id="2" w:name="_Hlk26952240"/>
      <w:r w:rsidRPr="01BBC809">
        <w:rPr>
          <w:rFonts w:asciiTheme="minorHAnsi" w:eastAsiaTheme="minorEastAsia" w:hAnsiTheme="minorHAnsi" w:cstheme="minorBidi"/>
          <w:i/>
          <w:iCs/>
          <w:sz w:val="24"/>
          <w:szCs w:val="24"/>
        </w:rPr>
        <w:t>What is AAC?</w:t>
      </w:r>
    </w:p>
    <w:bookmarkEnd w:id="2"/>
    <w:p w14:paraId="679EFF60" w14:textId="4B59E2D5" w:rsidR="00151331" w:rsidRDefault="5AE61EF6" w:rsidP="00DE35D3">
      <w:pPr>
        <w:spacing w:after="120" w:line="240" w:lineRule="auto"/>
        <w:rPr>
          <w:rFonts w:asciiTheme="minorHAnsi" w:eastAsiaTheme="minorEastAsia" w:hAnsiTheme="minorHAnsi" w:cstheme="minorBidi"/>
          <w:szCs w:val="24"/>
          <w:lang w:val="en-AU"/>
        </w:rPr>
      </w:pPr>
      <w:r w:rsidRPr="01BBC809">
        <w:rPr>
          <w:rFonts w:asciiTheme="minorHAnsi" w:eastAsiaTheme="minorEastAsia" w:hAnsiTheme="minorHAnsi" w:cstheme="minorBidi"/>
          <w:szCs w:val="24"/>
          <w:lang w:val="en-AU"/>
        </w:rPr>
        <w:t>Individuals with complex communication needs (CCN) cannot meet their daily communication requirements using speech alone.</w:t>
      </w:r>
      <w:r w:rsidR="00151331" w:rsidRPr="01BBC809">
        <w:rPr>
          <w:rStyle w:val="FootnoteReference"/>
          <w:rFonts w:asciiTheme="minorHAnsi" w:eastAsiaTheme="minorEastAsia" w:hAnsiTheme="minorHAnsi" w:cstheme="minorBidi"/>
          <w:szCs w:val="24"/>
          <w:lang w:val="en-AU"/>
        </w:rPr>
        <w:footnoteReference w:id="1"/>
      </w:r>
      <w:r w:rsidRPr="01BBC809">
        <w:rPr>
          <w:rFonts w:asciiTheme="minorHAnsi" w:eastAsiaTheme="minorEastAsia" w:hAnsiTheme="minorHAnsi" w:cstheme="minorBidi"/>
          <w:szCs w:val="24"/>
          <w:lang w:val="en-AU"/>
        </w:rPr>
        <w:t xml:space="preserve">  This may be due to a physical disability (</w:t>
      </w:r>
      <w:r w:rsidR="40A15124" w:rsidRPr="01BBC809">
        <w:rPr>
          <w:rFonts w:asciiTheme="minorHAnsi" w:eastAsiaTheme="minorEastAsia" w:hAnsiTheme="minorHAnsi" w:cstheme="minorBidi"/>
          <w:szCs w:val="24"/>
          <w:lang w:val="en-AU"/>
        </w:rPr>
        <w:t>e.g.,</w:t>
      </w:r>
      <w:r w:rsidRPr="01BBC809">
        <w:rPr>
          <w:rFonts w:asciiTheme="minorHAnsi" w:eastAsiaTheme="minorEastAsia" w:hAnsiTheme="minorHAnsi" w:cstheme="minorBidi"/>
          <w:szCs w:val="24"/>
          <w:lang w:val="en-AU"/>
        </w:rPr>
        <w:t xml:space="preserve"> cerebral palsy) or a neurodevelopmental disability (</w:t>
      </w:r>
      <w:r w:rsidR="082B71CB" w:rsidRPr="01BBC809">
        <w:rPr>
          <w:rFonts w:asciiTheme="minorHAnsi" w:eastAsiaTheme="minorEastAsia" w:hAnsiTheme="minorHAnsi" w:cstheme="minorBidi"/>
          <w:szCs w:val="24"/>
          <w:lang w:val="en-AU"/>
        </w:rPr>
        <w:t>e.g.,</w:t>
      </w:r>
      <w:r w:rsidRPr="01BBC809">
        <w:rPr>
          <w:rFonts w:asciiTheme="minorHAnsi" w:eastAsiaTheme="minorEastAsia" w:hAnsiTheme="minorHAnsi" w:cstheme="minorBidi"/>
          <w:szCs w:val="24"/>
          <w:lang w:val="en-AU"/>
        </w:rPr>
        <w:t xml:space="preserve"> autism spectrum disorder)</w:t>
      </w:r>
      <w:r w:rsidR="4F88D9F2" w:rsidRPr="01BBC809">
        <w:rPr>
          <w:rFonts w:asciiTheme="minorHAnsi" w:eastAsiaTheme="minorEastAsia" w:hAnsiTheme="minorHAnsi" w:cstheme="minorBidi"/>
          <w:szCs w:val="24"/>
          <w:lang w:val="en-AU"/>
        </w:rPr>
        <w:t xml:space="preserve">. </w:t>
      </w:r>
      <w:r w:rsidRPr="01BBC809">
        <w:rPr>
          <w:rFonts w:asciiTheme="minorHAnsi" w:eastAsiaTheme="minorEastAsia" w:hAnsiTheme="minorHAnsi" w:cstheme="minorBidi"/>
          <w:szCs w:val="24"/>
          <w:lang w:val="en-AU"/>
        </w:rPr>
        <w:t>Individuals with CCN can learn to use augmentative and alternative communication (AAC)</w:t>
      </w:r>
      <w:r w:rsidR="453A0768" w:rsidRPr="01BBC809">
        <w:rPr>
          <w:rFonts w:asciiTheme="minorHAnsi" w:eastAsiaTheme="minorEastAsia" w:hAnsiTheme="minorHAnsi" w:cstheme="minorBidi"/>
          <w:szCs w:val="24"/>
          <w:lang w:val="en-AU"/>
        </w:rPr>
        <w:t xml:space="preserve">. </w:t>
      </w:r>
      <w:r w:rsidRPr="01BBC809">
        <w:rPr>
          <w:rFonts w:asciiTheme="minorHAnsi" w:eastAsiaTheme="minorEastAsia" w:hAnsiTheme="minorHAnsi" w:cstheme="minorBidi"/>
          <w:szCs w:val="24"/>
          <w:lang w:val="en-AU"/>
        </w:rPr>
        <w:t>AAC refers to the set of tools and strategies that an individual uses to solve their everyday communication challenges.</w:t>
      </w:r>
      <w:r w:rsidR="00151331" w:rsidRPr="01BBC809">
        <w:rPr>
          <w:rStyle w:val="FootnoteReference"/>
          <w:rFonts w:asciiTheme="minorHAnsi" w:eastAsiaTheme="minorEastAsia" w:hAnsiTheme="minorHAnsi" w:cstheme="minorBidi"/>
          <w:szCs w:val="24"/>
          <w:lang w:val="en-AU"/>
        </w:rPr>
        <w:footnoteReference w:id="2"/>
      </w:r>
      <w:r w:rsidRPr="01BBC809">
        <w:rPr>
          <w:rFonts w:asciiTheme="minorHAnsi" w:eastAsiaTheme="minorEastAsia" w:hAnsiTheme="minorHAnsi" w:cstheme="minorBidi"/>
          <w:szCs w:val="24"/>
          <w:lang w:val="en-AU"/>
        </w:rPr>
        <w:t xml:space="preserve">  AAC can be used in conjunction with speech, or as an alternative to speech for individuals with CCN.</w:t>
      </w:r>
    </w:p>
    <w:p w14:paraId="2756AD2A" w14:textId="7F4C0E04" w:rsidR="00151331" w:rsidRDefault="5AE61EF6" w:rsidP="00DE35D3">
      <w:pPr>
        <w:spacing w:after="120" w:line="240" w:lineRule="auto"/>
        <w:rPr>
          <w:rFonts w:asciiTheme="minorHAnsi" w:eastAsiaTheme="minorEastAsia" w:hAnsiTheme="minorHAnsi" w:cstheme="minorBidi"/>
          <w:szCs w:val="24"/>
          <w:lang w:val="en-AU"/>
        </w:rPr>
      </w:pPr>
      <w:r w:rsidRPr="01BBC809">
        <w:rPr>
          <w:rFonts w:asciiTheme="minorHAnsi" w:eastAsiaTheme="minorEastAsia" w:hAnsiTheme="minorHAnsi" w:cstheme="minorBidi"/>
          <w:szCs w:val="24"/>
          <w:lang w:val="en-AU"/>
        </w:rPr>
        <w:t>AAC tools can broadly be divided into two categories: aided AAC and unaided AAC.</w:t>
      </w:r>
    </w:p>
    <w:p w14:paraId="7AFE6018" w14:textId="1062DB42" w:rsidR="00151331" w:rsidRDefault="5AE61EF6" w:rsidP="00DE35D3">
      <w:pPr>
        <w:spacing w:after="120" w:line="240" w:lineRule="auto"/>
        <w:rPr>
          <w:rFonts w:asciiTheme="minorHAnsi" w:eastAsiaTheme="minorEastAsia" w:hAnsiTheme="minorHAnsi" w:cstheme="minorBidi"/>
          <w:szCs w:val="24"/>
          <w:lang w:val="en-AU"/>
        </w:rPr>
      </w:pPr>
      <w:r w:rsidRPr="01BBC809">
        <w:rPr>
          <w:rFonts w:asciiTheme="minorHAnsi" w:eastAsiaTheme="minorEastAsia" w:hAnsiTheme="minorHAnsi" w:cstheme="minorBidi"/>
          <w:b/>
          <w:bCs/>
          <w:szCs w:val="24"/>
          <w:lang w:val="en-AU"/>
        </w:rPr>
        <w:t xml:space="preserve">Unaided AAC </w:t>
      </w:r>
      <w:r w:rsidRPr="01BBC809">
        <w:rPr>
          <w:rFonts w:asciiTheme="minorHAnsi" w:eastAsiaTheme="minorEastAsia" w:hAnsiTheme="minorHAnsi" w:cstheme="minorBidi"/>
          <w:szCs w:val="24"/>
          <w:lang w:val="en-AU"/>
        </w:rPr>
        <w:t>does not require the use of any external tools, and can include facial expression, body language, sign language and finger spelling.</w:t>
      </w:r>
      <w:r w:rsidR="00151331" w:rsidRPr="01BBC809">
        <w:rPr>
          <w:rStyle w:val="FootnoteReference"/>
          <w:rFonts w:asciiTheme="minorHAnsi" w:eastAsiaTheme="minorEastAsia" w:hAnsiTheme="minorHAnsi" w:cstheme="minorBidi"/>
          <w:szCs w:val="24"/>
          <w:lang w:val="en-AU"/>
        </w:rPr>
        <w:footnoteReference w:id="3"/>
      </w:r>
      <w:r w:rsidRPr="01BBC809">
        <w:rPr>
          <w:rFonts w:asciiTheme="minorHAnsi" w:eastAsiaTheme="minorEastAsia" w:hAnsiTheme="minorHAnsi" w:cstheme="minorBidi"/>
          <w:szCs w:val="24"/>
          <w:lang w:val="en-AU"/>
        </w:rPr>
        <w:t xml:space="preserve">  </w:t>
      </w:r>
    </w:p>
    <w:p w14:paraId="1756F8DE" w14:textId="74ACE3FE" w:rsidR="00151331" w:rsidRDefault="5AE61EF6" w:rsidP="00DE35D3">
      <w:pPr>
        <w:spacing w:after="120" w:line="240" w:lineRule="auto"/>
        <w:rPr>
          <w:rFonts w:asciiTheme="minorHAnsi" w:eastAsiaTheme="minorEastAsia" w:hAnsiTheme="minorHAnsi" w:cstheme="minorBidi"/>
          <w:szCs w:val="24"/>
          <w:lang w:val="en-AU"/>
        </w:rPr>
      </w:pPr>
      <w:r w:rsidRPr="00E04313">
        <w:rPr>
          <w:rFonts w:asciiTheme="minorHAnsi" w:eastAsiaTheme="minorEastAsia" w:hAnsiTheme="minorHAnsi" w:cstheme="minorBidi"/>
          <w:b/>
          <w:bCs/>
          <w:szCs w:val="24"/>
          <w:lang w:val="en-AU"/>
        </w:rPr>
        <w:lastRenderedPageBreak/>
        <w:t>Aided AAC</w:t>
      </w:r>
      <w:r w:rsidRPr="01BBC809">
        <w:rPr>
          <w:rFonts w:asciiTheme="minorHAnsi" w:eastAsiaTheme="minorEastAsia" w:hAnsiTheme="minorHAnsi" w:cstheme="minorBidi"/>
          <w:szCs w:val="24"/>
          <w:lang w:val="en-AU"/>
        </w:rPr>
        <w:t xml:space="preserve"> involves the use of an external communication tool, such as a communication board, community request cards, communication books and speech-generating devices.</w:t>
      </w:r>
      <w:r w:rsidR="00151331" w:rsidRPr="01BBC809">
        <w:rPr>
          <w:rStyle w:val="FootnoteReference"/>
          <w:rFonts w:asciiTheme="minorHAnsi" w:eastAsiaTheme="minorEastAsia" w:hAnsiTheme="minorHAnsi" w:cstheme="minorBidi"/>
          <w:szCs w:val="24"/>
          <w:lang w:val="en-AU"/>
        </w:rPr>
        <w:footnoteReference w:id="4"/>
      </w:r>
      <w:r w:rsidRPr="01BBC809">
        <w:rPr>
          <w:rFonts w:asciiTheme="minorHAnsi" w:eastAsiaTheme="minorEastAsia" w:hAnsiTheme="minorHAnsi" w:cstheme="minorBidi"/>
          <w:szCs w:val="24"/>
          <w:lang w:val="en-AU"/>
        </w:rPr>
        <w:t xml:space="preserve">  </w:t>
      </w:r>
    </w:p>
    <w:p w14:paraId="2CED3DB5" w14:textId="3C7DD28C" w:rsidR="00151331" w:rsidRDefault="5AE61EF6" w:rsidP="00DE35D3">
      <w:pPr>
        <w:spacing w:after="120" w:line="240" w:lineRule="auto"/>
        <w:rPr>
          <w:rFonts w:asciiTheme="minorHAnsi" w:eastAsiaTheme="minorEastAsia" w:hAnsiTheme="minorHAnsi" w:cstheme="minorBidi"/>
          <w:szCs w:val="24"/>
          <w:lang w:val="en-AU"/>
        </w:rPr>
      </w:pPr>
      <w:r w:rsidRPr="01BBC809">
        <w:rPr>
          <w:rFonts w:asciiTheme="minorHAnsi" w:eastAsiaTheme="minorEastAsia" w:hAnsiTheme="minorHAnsi" w:cstheme="minorBidi"/>
          <w:szCs w:val="24"/>
          <w:lang w:val="en-AU"/>
        </w:rPr>
        <w:t>No one communication tool will meet every communication need in every situation.</w:t>
      </w:r>
      <w:r w:rsidR="00151331" w:rsidRPr="01BBC809">
        <w:rPr>
          <w:rStyle w:val="FootnoteReference"/>
          <w:rFonts w:asciiTheme="minorHAnsi" w:eastAsiaTheme="minorEastAsia" w:hAnsiTheme="minorHAnsi" w:cstheme="minorBidi"/>
          <w:szCs w:val="24"/>
          <w:lang w:val="en-AU"/>
        </w:rPr>
        <w:footnoteReference w:id="5"/>
      </w:r>
      <w:r w:rsidRPr="01BBC809">
        <w:rPr>
          <w:rFonts w:asciiTheme="minorHAnsi" w:eastAsiaTheme="minorEastAsia" w:hAnsiTheme="minorHAnsi" w:cstheme="minorBidi"/>
          <w:szCs w:val="24"/>
          <w:lang w:val="en-AU"/>
        </w:rPr>
        <w:t xml:space="preserve">  Therefore, it is important that AAC users are provided with multi-modal communication</w:t>
      </w:r>
      <w:r w:rsidR="64C7AEC6" w:rsidRPr="01BBC809">
        <w:rPr>
          <w:rFonts w:asciiTheme="minorHAnsi" w:eastAsiaTheme="minorEastAsia" w:hAnsiTheme="minorHAnsi" w:cstheme="minorBidi"/>
          <w:szCs w:val="24"/>
          <w:lang w:val="en-AU"/>
        </w:rPr>
        <w:t xml:space="preserve">. </w:t>
      </w:r>
      <w:r w:rsidRPr="01BBC809">
        <w:rPr>
          <w:rFonts w:asciiTheme="minorHAnsi" w:eastAsiaTheme="minorEastAsia" w:hAnsiTheme="minorHAnsi" w:cstheme="minorBidi"/>
          <w:szCs w:val="24"/>
          <w:lang w:val="en-AU"/>
        </w:rPr>
        <w:t>This means that an AAC user has different tools and strategies available to them depending on their communication requirements at any one time</w:t>
      </w:r>
      <w:r w:rsidR="0C9E4147" w:rsidRPr="01BBC809">
        <w:rPr>
          <w:rFonts w:asciiTheme="minorHAnsi" w:eastAsiaTheme="minorEastAsia" w:hAnsiTheme="minorHAnsi" w:cstheme="minorBidi"/>
          <w:szCs w:val="24"/>
          <w:lang w:val="en-AU"/>
        </w:rPr>
        <w:t xml:space="preserve">. </w:t>
      </w:r>
      <w:r w:rsidRPr="01BBC809">
        <w:rPr>
          <w:rFonts w:asciiTheme="minorHAnsi" w:eastAsiaTheme="minorEastAsia" w:hAnsiTheme="minorHAnsi" w:cstheme="minorBidi"/>
          <w:szCs w:val="24"/>
          <w:lang w:val="en-AU"/>
        </w:rPr>
        <w:t>This may also include speech (refer ‘AAC in the Classroom’ tool for practical examples of how to use different communication tools in the classroom depending on the purpose).</w:t>
      </w:r>
    </w:p>
    <w:p w14:paraId="6DEB7FFB" w14:textId="5E7D3DFE" w:rsidR="00151331" w:rsidRPr="00DE35D3" w:rsidRDefault="5AE61EF6" w:rsidP="00DE35D3">
      <w:pPr>
        <w:spacing w:after="120" w:line="240" w:lineRule="auto"/>
        <w:rPr>
          <w:rFonts w:asciiTheme="minorHAnsi" w:eastAsiaTheme="minorEastAsia" w:hAnsiTheme="minorHAnsi" w:cstheme="minorBidi"/>
          <w:szCs w:val="24"/>
          <w:lang w:val="en-AU"/>
        </w:rPr>
      </w:pPr>
      <w:r w:rsidRPr="01BBC809">
        <w:rPr>
          <w:rFonts w:asciiTheme="minorHAnsi" w:eastAsiaTheme="minorEastAsia" w:hAnsiTheme="minorHAnsi" w:cstheme="minorBidi"/>
          <w:szCs w:val="24"/>
          <w:lang w:val="en-AU"/>
        </w:rPr>
        <w:t>The long term, overarching goal for individuals with complex communication needs is that they can say “what they want to say, when they want to say it, whenever and however they choose to say it”.</w:t>
      </w:r>
      <w:r w:rsidR="00151331" w:rsidRPr="01BBC809">
        <w:rPr>
          <w:rStyle w:val="FootnoteReference"/>
          <w:rFonts w:asciiTheme="minorHAnsi" w:eastAsiaTheme="minorEastAsia" w:hAnsiTheme="minorHAnsi" w:cstheme="minorBidi"/>
          <w:szCs w:val="24"/>
          <w:lang w:val="en-AU"/>
        </w:rPr>
        <w:footnoteReference w:id="6"/>
      </w:r>
      <w:r w:rsidRPr="01BBC809">
        <w:rPr>
          <w:rFonts w:asciiTheme="minorHAnsi" w:eastAsiaTheme="minorEastAsia" w:hAnsiTheme="minorHAnsi" w:cstheme="minorBidi"/>
          <w:szCs w:val="24"/>
          <w:lang w:val="en-AU"/>
        </w:rPr>
        <w:t xml:space="preserve">  In order for this to be achieved, individuals with complex communication needs must have a robust communication system as part of their multi-modal toolkit.</w:t>
      </w:r>
    </w:p>
    <w:p w14:paraId="04EC15C2" w14:textId="44D06041" w:rsidR="00151331" w:rsidRDefault="5AE61EF6" w:rsidP="00DE35D3">
      <w:pPr>
        <w:pStyle w:val="Heading21"/>
        <w:spacing w:before="0" w:after="120" w:line="240" w:lineRule="auto"/>
        <w:ind w:left="0"/>
        <w:rPr>
          <w:rFonts w:asciiTheme="minorHAnsi" w:eastAsiaTheme="minorEastAsia" w:hAnsiTheme="minorHAnsi" w:cstheme="minorBidi"/>
          <w:i/>
          <w:iCs/>
          <w:sz w:val="24"/>
          <w:szCs w:val="24"/>
        </w:rPr>
      </w:pPr>
      <w:r w:rsidRPr="01BBC809">
        <w:rPr>
          <w:rFonts w:asciiTheme="minorHAnsi" w:eastAsiaTheme="minorEastAsia" w:hAnsiTheme="minorHAnsi" w:cstheme="minorBidi"/>
          <w:i/>
          <w:iCs/>
          <w:sz w:val="24"/>
          <w:szCs w:val="24"/>
        </w:rPr>
        <w:t>What is a robust communication system and why do we need it?</w:t>
      </w:r>
    </w:p>
    <w:p w14:paraId="2CB2245B" w14:textId="67C4B3EB" w:rsidR="00151331" w:rsidRDefault="5AE61EF6" w:rsidP="00DE35D3">
      <w:pPr>
        <w:spacing w:after="120" w:line="240" w:lineRule="auto"/>
        <w:jc w:val="both"/>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t xml:space="preserve">A communication system </w:t>
      </w:r>
      <w:r w:rsidR="317F5397" w:rsidRPr="01BBC809">
        <w:rPr>
          <w:rFonts w:asciiTheme="minorHAnsi" w:eastAsiaTheme="minorEastAsia" w:hAnsiTheme="minorHAnsi" w:cstheme="minorBidi"/>
          <w:color w:val="000000" w:themeColor="text1"/>
          <w:szCs w:val="24"/>
          <w:lang w:val="en-AU"/>
        </w:rPr>
        <w:t>is</w:t>
      </w:r>
      <w:r w:rsidRPr="01BBC809">
        <w:rPr>
          <w:rFonts w:asciiTheme="minorHAnsi" w:eastAsiaTheme="minorEastAsia" w:hAnsiTheme="minorHAnsi" w:cstheme="minorBidi"/>
          <w:color w:val="000000" w:themeColor="text1"/>
          <w:szCs w:val="24"/>
          <w:lang w:val="en-AU"/>
        </w:rPr>
        <w:t xml:space="preserve"> robust </w:t>
      </w:r>
      <w:r w:rsidRPr="01BBC809">
        <w:rPr>
          <w:rFonts w:asciiTheme="minorHAnsi" w:eastAsiaTheme="minorEastAsia" w:hAnsiTheme="minorHAnsi" w:cstheme="minorBidi"/>
          <w:szCs w:val="24"/>
          <w:lang w:val="en-AU"/>
        </w:rPr>
        <w:t xml:space="preserve">(or comprehensive) </w:t>
      </w:r>
      <w:r w:rsidRPr="01BBC809">
        <w:rPr>
          <w:rFonts w:asciiTheme="minorHAnsi" w:eastAsiaTheme="minorEastAsia" w:hAnsiTheme="minorHAnsi" w:cstheme="minorBidi"/>
          <w:color w:val="000000" w:themeColor="text1"/>
          <w:szCs w:val="24"/>
          <w:lang w:val="en-AU"/>
        </w:rPr>
        <w:t>if it has four key elements</w:t>
      </w:r>
      <w:r w:rsidR="0F0E7F12"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w:t>
      </w:r>
    </w:p>
    <w:p w14:paraId="1702807F" w14:textId="4D5D33BA" w:rsidR="00151331" w:rsidRDefault="5AE61EF6" w:rsidP="00DE35D3">
      <w:pPr>
        <w:pStyle w:val="ListParagraph"/>
        <w:numPr>
          <w:ilvl w:val="0"/>
          <w:numId w:val="1"/>
        </w:numPr>
        <w:spacing w:after="120" w:line="240" w:lineRule="auto"/>
        <w:jc w:val="both"/>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t xml:space="preserve">allow the user to communicate a range of functions of communication </w:t>
      </w:r>
    </w:p>
    <w:p w14:paraId="075B75BB" w14:textId="0B964548" w:rsidR="00151331" w:rsidRDefault="5AE61EF6" w:rsidP="00DE35D3">
      <w:pPr>
        <w:pStyle w:val="ListParagraph"/>
        <w:numPr>
          <w:ilvl w:val="0"/>
          <w:numId w:val="1"/>
        </w:numPr>
        <w:spacing w:after="120" w:line="240" w:lineRule="auto"/>
        <w:jc w:val="both"/>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t>provide access to core vocabulary</w:t>
      </w:r>
    </w:p>
    <w:p w14:paraId="509F578A" w14:textId="1EECA56A" w:rsidR="00151331" w:rsidRDefault="5AE61EF6" w:rsidP="00DE35D3">
      <w:pPr>
        <w:pStyle w:val="ListParagraph"/>
        <w:numPr>
          <w:ilvl w:val="0"/>
          <w:numId w:val="1"/>
        </w:numPr>
        <w:spacing w:after="120" w:line="240" w:lineRule="auto"/>
        <w:jc w:val="both"/>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t xml:space="preserve">provide access to fringe vocabulary </w:t>
      </w:r>
    </w:p>
    <w:p w14:paraId="1F947D29" w14:textId="0B990DB1" w:rsidR="00151331" w:rsidRDefault="5AE61EF6" w:rsidP="00DE35D3">
      <w:pPr>
        <w:pStyle w:val="ListParagraph"/>
        <w:numPr>
          <w:ilvl w:val="0"/>
          <w:numId w:val="1"/>
        </w:numPr>
        <w:spacing w:after="120" w:line="240" w:lineRule="auto"/>
        <w:jc w:val="both"/>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t>provide access to the alphabet.</w:t>
      </w:r>
      <w:r w:rsidR="00151331" w:rsidRPr="01BBC809">
        <w:rPr>
          <w:rStyle w:val="FootnoteReference"/>
          <w:rFonts w:asciiTheme="minorHAnsi" w:eastAsiaTheme="minorEastAsia" w:hAnsiTheme="minorHAnsi" w:cstheme="minorBidi"/>
          <w:color w:val="000000" w:themeColor="text1"/>
          <w:szCs w:val="24"/>
          <w:lang w:val="en-AU"/>
        </w:rPr>
        <w:footnoteReference w:id="7"/>
      </w:r>
      <w:r w:rsidRPr="01BBC809">
        <w:rPr>
          <w:rFonts w:asciiTheme="minorHAnsi" w:eastAsiaTheme="minorEastAsia" w:hAnsiTheme="minorHAnsi" w:cstheme="minorBidi"/>
          <w:color w:val="000000" w:themeColor="text1"/>
          <w:szCs w:val="24"/>
          <w:lang w:val="en-AU"/>
        </w:rPr>
        <w:t xml:space="preserve">  </w:t>
      </w:r>
    </w:p>
    <w:p w14:paraId="325CB5C9" w14:textId="18CBB37F" w:rsidR="00151331" w:rsidRDefault="5AE61EF6" w:rsidP="00DE35D3">
      <w:pPr>
        <w:spacing w:after="120" w:line="240" w:lineRule="auto"/>
        <w:jc w:val="both"/>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t>Each of these components will be explained in further detail below.</w:t>
      </w:r>
    </w:p>
    <w:p w14:paraId="3630DE5F" w14:textId="438F7C2E" w:rsidR="00151331" w:rsidRDefault="5AE61EF6" w:rsidP="00DE35D3">
      <w:pPr>
        <w:pStyle w:val="ListParagraph"/>
        <w:numPr>
          <w:ilvl w:val="0"/>
          <w:numId w:val="9"/>
        </w:numPr>
        <w:spacing w:after="120" w:line="240" w:lineRule="auto"/>
        <w:rPr>
          <w:rFonts w:asciiTheme="minorHAnsi" w:eastAsiaTheme="minorEastAsia" w:hAnsiTheme="minorHAnsi" w:cstheme="minorBidi"/>
          <w:b/>
          <w:bCs/>
          <w:color w:val="000000" w:themeColor="text1"/>
          <w:szCs w:val="24"/>
        </w:rPr>
      </w:pPr>
      <w:r w:rsidRPr="00E04313">
        <w:rPr>
          <w:rFonts w:asciiTheme="minorHAnsi" w:eastAsiaTheme="minorEastAsia" w:hAnsiTheme="minorHAnsi" w:cstheme="minorBidi"/>
          <w:b/>
          <w:bCs/>
          <w:color w:val="000000" w:themeColor="text1"/>
          <w:szCs w:val="24"/>
          <w:lang w:val="en-AU"/>
        </w:rPr>
        <w:t>Range of communication functions</w:t>
      </w:r>
    </w:p>
    <w:p w14:paraId="4C2388A8" w14:textId="314FE1AC" w:rsidR="00151331" w:rsidRDefault="5AE61EF6" w:rsidP="00DE35D3">
      <w:pPr>
        <w:spacing w:after="120" w:line="240" w:lineRule="auto"/>
        <w:jc w:val="both"/>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t>Everyone communicates for a range of different purposes</w:t>
      </w:r>
      <w:r w:rsidR="06E7C3DE"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 xml:space="preserve">Sometimes </w:t>
      </w:r>
      <w:r w:rsidR="0B57A070" w:rsidRPr="01BBC809">
        <w:rPr>
          <w:rFonts w:asciiTheme="minorHAnsi" w:eastAsiaTheme="minorEastAsia" w:hAnsiTheme="minorHAnsi" w:cstheme="minorBidi"/>
          <w:color w:val="000000" w:themeColor="text1"/>
          <w:szCs w:val="24"/>
          <w:lang w:val="en-AU"/>
        </w:rPr>
        <w:t>it is</w:t>
      </w:r>
      <w:r w:rsidRPr="01BBC809">
        <w:rPr>
          <w:rFonts w:asciiTheme="minorHAnsi" w:eastAsiaTheme="minorEastAsia" w:hAnsiTheme="minorHAnsi" w:cstheme="minorBidi"/>
          <w:color w:val="000000" w:themeColor="text1"/>
          <w:szCs w:val="24"/>
          <w:lang w:val="en-AU"/>
        </w:rPr>
        <w:t xml:space="preserve"> to share an opinion or ask a question; sometimes </w:t>
      </w:r>
      <w:r w:rsidR="6DE47AC7" w:rsidRPr="01BBC809">
        <w:rPr>
          <w:rFonts w:asciiTheme="minorHAnsi" w:eastAsiaTheme="minorEastAsia" w:hAnsiTheme="minorHAnsi" w:cstheme="minorBidi"/>
          <w:color w:val="000000" w:themeColor="text1"/>
          <w:szCs w:val="24"/>
          <w:lang w:val="en-AU"/>
        </w:rPr>
        <w:t>it is</w:t>
      </w:r>
      <w:r w:rsidRPr="01BBC809">
        <w:rPr>
          <w:rFonts w:asciiTheme="minorHAnsi" w:eastAsiaTheme="minorEastAsia" w:hAnsiTheme="minorHAnsi" w:cstheme="minorBidi"/>
          <w:color w:val="000000" w:themeColor="text1"/>
          <w:szCs w:val="24"/>
          <w:lang w:val="en-AU"/>
        </w:rPr>
        <w:t xml:space="preserve"> to complain or protest; sometimes </w:t>
      </w:r>
      <w:r w:rsidR="2D8E9A65" w:rsidRPr="01BBC809">
        <w:rPr>
          <w:rFonts w:asciiTheme="minorHAnsi" w:eastAsiaTheme="minorEastAsia" w:hAnsiTheme="minorHAnsi" w:cstheme="minorBidi"/>
          <w:color w:val="000000" w:themeColor="text1"/>
          <w:szCs w:val="24"/>
          <w:lang w:val="en-AU"/>
        </w:rPr>
        <w:t>it is</w:t>
      </w:r>
      <w:r w:rsidRPr="01BBC809">
        <w:rPr>
          <w:rFonts w:asciiTheme="minorHAnsi" w:eastAsiaTheme="minorEastAsia" w:hAnsiTheme="minorHAnsi" w:cstheme="minorBidi"/>
          <w:color w:val="000000" w:themeColor="text1"/>
          <w:szCs w:val="24"/>
          <w:lang w:val="en-AU"/>
        </w:rPr>
        <w:t xml:space="preserve"> to connect with other people (for social closeness)</w:t>
      </w:r>
      <w:r w:rsidR="0FC0B97C"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 xml:space="preserve">This is the same for individuals with </w:t>
      </w:r>
      <w:r w:rsidR="00DE35D3">
        <w:rPr>
          <w:rFonts w:asciiTheme="minorHAnsi" w:eastAsiaTheme="minorEastAsia" w:hAnsiTheme="minorHAnsi" w:cstheme="minorBidi"/>
          <w:color w:val="000000" w:themeColor="text1"/>
          <w:szCs w:val="24"/>
          <w:lang w:val="en-AU"/>
        </w:rPr>
        <w:t>CCN</w:t>
      </w:r>
      <w:r w:rsidRPr="01BBC809">
        <w:rPr>
          <w:rFonts w:asciiTheme="minorHAnsi" w:eastAsiaTheme="minorEastAsia" w:hAnsiTheme="minorHAnsi" w:cstheme="minorBidi"/>
          <w:color w:val="000000" w:themeColor="text1"/>
          <w:szCs w:val="24"/>
          <w:lang w:val="en-AU"/>
        </w:rPr>
        <w:t>, and therefore they need to have access to an AAC system that allows them to communicate for a range of purposes</w:t>
      </w:r>
      <w:r w:rsidR="698BC95A"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If an AAC system is designed or used predominantly around making requests, this impacts on the ability of the user to say the things that they want to say, and to connect with other people</w:t>
      </w:r>
      <w:r w:rsidR="6B7F3A97"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When looking at options for a robust AAC system, consider whether the system allows the user to:</w:t>
      </w:r>
    </w:p>
    <w:p w14:paraId="257F05D7" w14:textId="60916052"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Request assistance (help), recurrence (more)</w:t>
      </w:r>
      <w:r w:rsidR="00DE35D3">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and cessation (finished, stop)</w:t>
      </w:r>
    </w:p>
    <w:p w14:paraId="40637B50" w14:textId="44BCAF9F"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Share an opinion</w:t>
      </w:r>
    </w:p>
    <w:p w14:paraId="64D4D0AD" w14:textId="5B9DDD91"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Complain and protest</w:t>
      </w:r>
    </w:p>
    <w:p w14:paraId="067FF2CD" w14:textId="64324DC0"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 xml:space="preserve">Request activities, </w:t>
      </w:r>
      <w:r w:rsidR="4B72CE9C" w:rsidRPr="01BBC809">
        <w:rPr>
          <w:rFonts w:asciiTheme="minorHAnsi" w:eastAsiaTheme="minorEastAsia" w:hAnsiTheme="minorHAnsi" w:cstheme="minorBidi"/>
          <w:color w:val="000000" w:themeColor="text1"/>
          <w:szCs w:val="24"/>
          <w:lang w:val="en-AU"/>
        </w:rPr>
        <w:t>actions,</w:t>
      </w:r>
      <w:r w:rsidRPr="01BBC809">
        <w:rPr>
          <w:rFonts w:asciiTheme="minorHAnsi" w:eastAsiaTheme="minorEastAsia" w:hAnsiTheme="minorHAnsi" w:cstheme="minorBidi"/>
          <w:color w:val="000000" w:themeColor="text1"/>
          <w:szCs w:val="24"/>
          <w:lang w:val="en-AU"/>
        </w:rPr>
        <w:t xml:space="preserve"> and places</w:t>
      </w:r>
    </w:p>
    <w:p w14:paraId="0F613226" w14:textId="1F362B0D"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Ask and answer questions</w:t>
      </w:r>
    </w:p>
    <w:p w14:paraId="1CC49E13" w14:textId="5BF61758"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lastRenderedPageBreak/>
        <w:t>Engage in social routines, such as using greetings and manners</w:t>
      </w:r>
    </w:p>
    <w:p w14:paraId="0BCF4757" w14:textId="5D7A02BA" w:rsidR="00151331" w:rsidRDefault="5AE61EF6" w:rsidP="00DE35D3">
      <w:pPr>
        <w:spacing w:after="120" w:line="240" w:lineRule="auto"/>
        <w:jc w:val="both"/>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t>If it is not possible to communicate these functions of communication, then it may not be a robust communication system.</w:t>
      </w:r>
    </w:p>
    <w:p w14:paraId="6B4565F9" w14:textId="13A30D0D" w:rsidR="00151331" w:rsidRDefault="5AE61EF6" w:rsidP="00DE35D3">
      <w:pPr>
        <w:pStyle w:val="ListParagraph"/>
        <w:numPr>
          <w:ilvl w:val="0"/>
          <w:numId w:val="9"/>
        </w:numPr>
        <w:spacing w:after="120" w:line="240" w:lineRule="auto"/>
        <w:rPr>
          <w:rFonts w:asciiTheme="minorHAnsi" w:eastAsiaTheme="minorEastAsia" w:hAnsiTheme="minorHAnsi" w:cstheme="minorBidi"/>
          <w:b/>
          <w:bCs/>
          <w:color w:val="000000" w:themeColor="text1"/>
          <w:szCs w:val="24"/>
        </w:rPr>
      </w:pPr>
      <w:r w:rsidRPr="00E04313">
        <w:rPr>
          <w:rFonts w:asciiTheme="minorHAnsi" w:eastAsiaTheme="minorEastAsia" w:hAnsiTheme="minorHAnsi" w:cstheme="minorBidi"/>
          <w:b/>
          <w:bCs/>
          <w:color w:val="000000" w:themeColor="text1"/>
          <w:szCs w:val="24"/>
          <w:lang w:val="en-AU"/>
        </w:rPr>
        <w:t>Core vocabulary</w:t>
      </w:r>
    </w:p>
    <w:p w14:paraId="274BE85B" w14:textId="5AB01347" w:rsidR="00151331" w:rsidRDefault="5AE61EF6" w:rsidP="00DE35D3">
      <w:pPr>
        <w:spacing w:after="120" w:line="240" w:lineRule="auto"/>
        <w:jc w:val="both"/>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t>Core vocabulary are the most frequently used words in language</w:t>
      </w:r>
      <w:r w:rsidR="769210EF"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There are approximately 200 core words that comprises around 80% of what we say.</w:t>
      </w:r>
      <w:r w:rsidR="00151331" w:rsidRPr="01BBC809">
        <w:rPr>
          <w:rStyle w:val="FootnoteReference"/>
          <w:rFonts w:asciiTheme="minorHAnsi" w:eastAsiaTheme="minorEastAsia" w:hAnsiTheme="minorHAnsi" w:cstheme="minorBidi"/>
          <w:color w:val="000000" w:themeColor="text1"/>
          <w:szCs w:val="24"/>
          <w:lang w:val="en-AU"/>
        </w:rPr>
        <w:footnoteReference w:id="8"/>
      </w:r>
      <w:r w:rsidRPr="01BBC809">
        <w:rPr>
          <w:rFonts w:asciiTheme="minorHAnsi" w:eastAsiaTheme="minorEastAsia" w:hAnsiTheme="minorHAnsi" w:cstheme="minorBidi"/>
          <w:color w:val="000000" w:themeColor="text1"/>
          <w:szCs w:val="24"/>
          <w:lang w:val="en-AU"/>
        </w:rPr>
        <w:t xml:space="preserve">  Core words are highly powerful in both academic and social contexts</w:t>
      </w:r>
      <w:r w:rsidR="4C29F29A" w:rsidRPr="01BBC809">
        <w:rPr>
          <w:rFonts w:asciiTheme="minorHAnsi" w:eastAsiaTheme="minorEastAsia" w:hAnsiTheme="minorHAnsi" w:cstheme="minorBidi"/>
          <w:color w:val="000000" w:themeColor="text1"/>
          <w:szCs w:val="24"/>
          <w:lang w:val="en-AU"/>
        </w:rPr>
        <w:t>.</w:t>
      </w:r>
      <w:r w:rsidR="00DE35D3">
        <w:rPr>
          <w:rStyle w:val="FootnoteReference"/>
          <w:rFonts w:asciiTheme="minorHAnsi" w:eastAsiaTheme="minorEastAsia" w:hAnsiTheme="minorHAnsi" w:cstheme="minorBidi"/>
          <w:color w:val="000000" w:themeColor="text1"/>
          <w:szCs w:val="24"/>
          <w:lang w:val="en-AU"/>
        </w:rPr>
        <w:footnoteReference w:id="9"/>
      </w:r>
      <w:r w:rsidR="4C29F29A"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Examples of core words include:</w:t>
      </w:r>
    </w:p>
    <w:p w14:paraId="6FED36D1" w14:textId="6D46F012"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Pronouns e.g.</w:t>
      </w:r>
      <w:r w:rsidR="7B2E1E72"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I, me, you, he, she, it</w:t>
      </w:r>
    </w:p>
    <w:p w14:paraId="31AC88AB" w14:textId="5574CD29"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Adjectives e.g.</w:t>
      </w:r>
      <w:r w:rsidR="2B819BB2"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good, bad, different</w:t>
      </w:r>
    </w:p>
    <w:p w14:paraId="5BC1CFCF" w14:textId="2A165083"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Verbs e.g.</w:t>
      </w:r>
      <w:r w:rsidR="0A1F159C"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go, not, stop, help, want, make</w:t>
      </w:r>
    </w:p>
    <w:p w14:paraId="5C5A339E" w14:textId="351B6A3D"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Prepositions e.g.</w:t>
      </w:r>
      <w:r w:rsidR="355A4FBF"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up, on, in</w:t>
      </w:r>
    </w:p>
    <w:p w14:paraId="19FE1B42" w14:textId="77C765EC"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Articles e.g.</w:t>
      </w:r>
      <w:r w:rsidR="78BF60C7"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the, a</w:t>
      </w:r>
    </w:p>
    <w:p w14:paraId="436C497A" w14:textId="379DFEAE"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Conjunctions e.g.</w:t>
      </w:r>
      <w:r w:rsidR="58D07E84"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and, but</w:t>
      </w:r>
    </w:p>
    <w:p w14:paraId="66647320" w14:textId="33824D5C" w:rsidR="00151331" w:rsidRDefault="5AE61EF6" w:rsidP="00DE35D3">
      <w:pPr>
        <w:spacing w:after="120" w:line="240" w:lineRule="auto"/>
        <w:jc w:val="both"/>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t xml:space="preserve">By having core words in an AAC system, users </w:t>
      </w:r>
      <w:r w:rsidR="123E9F11" w:rsidRPr="01BBC809">
        <w:rPr>
          <w:rFonts w:asciiTheme="minorHAnsi" w:eastAsiaTheme="minorEastAsia" w:hAnsiTheme="minorHAnsi" w:cstheme="minorBidi"/>
          <w:color w:val="000000" w:themeColor="text1"/>
          <w:szCs w:val="24"/>
          <w:lang w:val="en-AU"/>
        </w:rPr>
        <w:t>can</w:t>
      </w:r>
      <w:r w:rsidRPr="01BBC809">
        <w:rPr>
          <w:rFonts w:asciiTheme="minorHAnsi" w:eastAsiaTheme="minorEastAsia" w:hAnsiTheme="minorHAnsi" w:cstheme="minorBidi"/>
          <w:color w:val="000000" w:themeColor="text1"/>
          <w:szCs w:val="24"/>
          <w:lang w:val="en-AU"/>
        </w:rPr>
        <w:t xml:space="preserve"> use a relatively small set of words to construct a range of novel phrases and sentences (e.g.</w:t>
      </w:r>
      <w:r w:rsidR="4F04C0B9"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“he did it</w:t>
      </w:r>
      <w:r w:rsidR="44B53F64"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“my turn</w:t>
      </w:r>
      <w:r w:rsidR="77174F8A"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“you go</w:t>
      </w:r>
      <w:r w:rsidR="0C9C680C"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“put it there</w:t>
      </w:r>
      <w:r w:rsidR="3CA08E13"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“I like it”)</w:t>
      </w:r>
      <w:r w:rsidR="2FA5DDA4"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When looking at options for a robust AAC system, consider whether the system:</w:t>
      </w:r>
    </w:p>
    <w:p w14:paraId="54D54495" w14:textId="554F5FC2"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Provides access to a range of core words</w:t>
      </w:r>
    </w:p>
    <w:p w14:paraId="34EEDAF5" w14:textId="509E5481" w:rsidR="002960CB" w:rsidRPr="002960CB"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 xml:space="preserve">Has the core words consistently positioned (the location </w:t>
      </w:r>
      <w:r w:rsidR="3E5C445D" w:rsidRPr="01BBC809">
        <w:rPr>
          <w:rFonts w:asciiTheme="minorHAnsi" w:eastAsiaTheme="minorEastAsia" w:hAnsiTheme="minorHAnsi" w:cstheme="minorBidi"/>
          <w:color w:val="000000" w:themeColor="text1"/>
          <w:szCs w:val="24"/>
          <w:lang w:val="en-AU"/>
        </w:rPr>
        <w:t>does not</w:t>
      </w:r>
      <w:r w:rsidRPr="01BBC809">
        <w:rPr>
          <w:rFonts w:asciiTheme="minorHAnsi" w:eastAsiaTheme="minorEastAsia" w:hAnsiTheme="minorHAnsi" w:cstheme="minorBidi"/>
          <w:color w:val="000000" w:themeColor="text1"/>
          <w:szCs w:val="24"/>
          <w:lang w:val="en-AU"/>
        </w:rPr>
        <w:t xml:space="preserve"> change every time the page changes)</w:t>
      </w:r>
    </w:p>
    <w:p w14:paraId="651CB3C0" w14:textId="77777777" w:rsidR="002960CB" w:rsidRPr="002960CB" w:rsidRDefault="002960CB" w:rsidP="00DE35D3">
      <w:pPr>
        <w:pStyle w:val="ListParagraph"/>
        <w:numPr>
          <w:ilvl w:val="0"/>
          <w:numId w:val="0"/>
        </w:numPr>
        <w:spacing w:after="120" w:line="240" w:lineRule="auto"/>
        <w:ind w:left="720"/>
        <w:jc w:val="both"/>
        <w:rPr>
          <w:rFonts w:asciiTheme="minorHAnsi" w:eastAsiaTheme="minorEastAsia" w:hAnsiTheme="minorHAnsi" w:cstheme="minorBidi"/>
          <w:color w:val="000000" w:themeColor="text1"/>
          <w:szCs w:val="24"/>
        </w:rPr>
      </w:pPr>
    </w:p>
    <w:p w14:paraId="3FBDB04B" w14:textId="28210D06" w:rsidR="00151331" w:rsidRDefault="5AE61EF6" w:rsidP="00DE35D3">
      <w:pPr>
        <w:pStyle w:val="ListParagraph"/>
        <w:numPr>
          <w:ilvl w:val="0"/>
          <w:numId w:val="9"/>
        </w:numPr>
        <w:spacing w:after="120" w:line="240" w:lineRule="auto"/>
        <w:rPr>
          <w:rFonts w:asciiTheme="minorHAnsi" w:eastAsiaTheme="minorEastAsia" w:hAnsiTheme="minorHAnsi" w:cstheme="minorBidi"/>
          <w:b/>
          <w:bCs/>
          <w:color w:val="000000" w:themeColor="text1"/>
          <w:szCs w:val="24"/>
        </w:rPr>
      </w:pPr>
      <w:r w:rsidRPr="00E04313">
        <w:rPr>
          <w:rFonts w:asciiTheme="minorHAnsi" w:eastAsiaTheme="minorEastAsia" w:hAnsiTheme="minorHAnsi" w:cstheme="minorBidi"/>
          <w:b/>
          <w:bCs/>
          <w:color w:val="000000" w:themeColor="text1"/>
          <w:szCs w:val="24"/>
          <w:lang w:val="en-AU"/>
        </w:rPr>
        <w:t>Fringe vocabulary</w:t>
      </w:r>
    </w:p>
    <w:p w14:paraId="470FA015" w14:textId="51C73D22" w:rsidR="00151331" w:rsidRDefault="5AE61EF6" w:rsidP="00DE35D3">
      <w:pPr>
        <w:spacing w:after="120" w:line="240" w:lineRule="auto"/>
        <w:jc w:val="both"/>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t>In an AAC system, users also need to have access to fringe vocabulary</w:t>
      </w:r>
      <w:r w:rsidR="19F309AC"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These words provide specificity, that is, th</w:t>
      </w:r>
      <w:r w:rsidRPr="01BBC809">
        <w:rPr>
          <w:rFonts w:asciiTheme="minorHAnsi" w:eastAsiaTheme="minorEastAsia" w:hAnsiTheme="minorHAnsi" w:cstheme="minorBidi"/>
          <w:color w:val="211E1E"/>
          <w:szCs w:val="24"/>
          <w:lang w:val="en-AU"/>
        </w:rPr>
        <w:t>e ability to communicate about specific topics in specific environments.</w:t>
      </w:r>
      <w:r w:rsidR="00151331" w:rsidRPr="01BBC809">
        <w:rPr>
          <w:rStyle w:val="FootnoteReference"/>
          <w:rFonts w:asciiTheme="minorHAnsi" w:eastAsiaTheme="minorEastAsia" w:hAnsiTheme="minorHAnsi" w:cstheme="minorBidi"/>
          <w:color w:val="211E1E"/>
          <w:szCs w:val="24"/>
          <w:lang w:val="en-AU"/>
        </w:rPr>
        <w:footnoteReference w:id="10"/>
      </w:r>
      <w:r w:rsidRPr="01BBC809">
        <w:rPr>
          <w:rFonts w:asciiTheme="minorHAnsi" w:eastAsiaTheme="minorEastAsia" w:hAnsiTheme="minorHAnsi" w:cstheme="minorBidi"/>
          <w:color w:val="211E1E"/>
          <w:szCs w:val="24"/>
          <w:lang w:val="en-AU"/>
        </w:rPr>
        <w:t xml:space="preserve">  It also allows topic </w:t>
      </w:r>
      <w:r w:rsidR="400FDC71" w:rsidRPr="01BBC809">
        <w:rPr>
          <w:rFonts w:asciiTheme="minorHAnsi" w:eastAsiaTheme="minorEastAsia" w:hAnsiTheme="minorHAnsi" w:cstheme="minorBidi"/>
          <w:color w:val="211E1E"/>
          <w:szCs w:val="24"/>
          <w:lang w:val="en-AU"/>
        </w:rPr>
        <w:t>setting or</w:t>
      </w:r>
      <w:r w:rsidRPr="01BBC809">
        <w:rPr>
          <w:rFonts w:asciiTheme="minorHAnsi" w:eastAsiaTheme="minorEastAsia" w:hAnsiTheme="minorHAnsi" w:cstheme="minorBidi"/>
          <w:color w:val="211E1E"/>
          <w:szCs w:val="24"/>
          <w:lang w:val="en-AU"/>
        </w:rPr>
        <w:t xml:space="preserve"> changing a topic which is not possible with just core words</w:t>
      </w:r>
      <w:r w:rsidR="63E61E03" w:rsidRPr="01BBC809">
        <w:rPr>
          <w:rFonts w:asciiTheme="minorHAnsi" w:eastAsiaTheme="minorEastAsia" w:hAnsiTheme="minorHAnsi" w:cstheme="minorBidi"/>
          <w:color w:val="211E1E"/>
          <w:szCs w:val="24"/>
          <w:lang w:val="en-AU"/>
        </w:rPr>
        <w:t xml:space="preserve">. </w:t>
      </w:r>
      <w:r w:rsidRPr="01BBC809">
        <w:rPr>
          <w:rFonts w:asciiTheme="minorHAnsi" w:eastAsiaTheme="minorEastAsia" w:hAnsiTheme="minorHAnsi" w:cstheme="minorBidi"/>
          <w:color w:val="211E1E"/>
          <w:szCs w:val="24"/>
          <w:lang w:val="en-AU"/>
        </w:rPr>
        <w:t>Frin</w:t>
      </w:r>
      <w:r w:rsidRPr="01BBC809">
        <w:rPr>
          <w:rFonts w:asciiTheme="minorHAnsi" w:eastAsiaTheme="minorEastAsia" w:hAnsiTheme="minorHAnsi" w:cstheme="minorBidi"/>
          <w:color w:val="000000" w:themeColor="text1"/>
          <w:szCs w:val="24"/>
          <w:lang w:val="en-AU"/>
        </w:rPr>
        <w:t>ge vocabulary includes the personalised words (e.g.</w:t>
      </w:r>
      <w:r w:rsidR="2C6736E6"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names of friends and family members) and words that fit into categories (e.g.</w:t>
      </w:r>
      <w:r w:rsidR="14A2E1D9" w:rsidRPr="01BBC809">
        <w:rPr>
          <w:rFonts w:asciiTheme="minorHAnsi" w:eastAsiaTheme="minorEastAsia" w:hAnsiTheme="minorHAnsi" w:cstheme="minorBidi"/>
          <w:color w:val="000000" w:themeColor="text1"/>
          <w:szCs w:val="24"/>
          <w:lang w:val="en-AU"/>
        </w:rPr>
        <w:t>,</w:t>
      </w:r>
      <w:r w:rsidRPr="01BBC809">
        <w:rPr>
          <w:rFonts w:asciiTheme="minorHAnsi" w:eastAsiaTheme="minorEastAsia" w:hAnsiTheme="minorHAnsi" w:cstheme="minorBidi"/>
          <w:color w:val="000000" w:themeColor="text1"/>
          <w:szCs w:val="24"/>
          <w:lang w:val="en-AU"/>
        </w:rPr>
        <w:t xml:space="preserve"> transport, animals, food and drink, colours)</w:t>
      </w:r>
      <w:r w:rsidR="01951C65"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 xml:space="preserve">Fringe vocabulary will vary from person to </w:t>
      </w:r>
      <w:r w:rsidR="005C2B0F" w:rsidRPr="01BBC809">
        <w:rPr>
          <w:rFonts w:asciiTheme="minorHAnsi" w:eastAsiaTheme="minorEastAsia" w:hAnsiTheme="minorHAnsi" w:cstheme="minorBidi"/>
          <w:color w:val="000000" w:themeColor="text1"/>
          <w:szCs w:val="24"/>
          <w:lang w:val="en-AU"/>
        </w:rPr>
        <w:t>person and</w:t>
      </w:r>
      <w:r w:rsidRPr="01BBC809">
        <w:rPr>
          <w:rFonts w:asciiTheme="minorHAnsi" w:eastAsiaTheme="minorEastAsia" w:hAnsiTheme="minorHAnsi" w:cstheme="minorBidi"/>
          <w:color w:val="000000" w:themeColor="text1"/>
          <w:szCs w:val="24"/>
          <w:lang w:val="en-AU"/>
        </w:rPr>
        <w:t xml:space="preserve"> will depend on their interests and their environment.</w:t>
      </w:r>
      <w:r w:rsidR="00151331" w:rsidRPr="01BBC809">
        <w:rPr>
          <w:rStyle w:val="FootnoteReference"/>
          <w:rFonts w:asciiTheme="minorHAnsi" w:eastAsiaTheme="minorEastAsia" w:hAnsiTheme="minorHAnsi" w:cstheme="minorBidi"/>
          <w:color w:val="000000" w:themeColor="text1"/>
          <w:szCs w:val="24"/>
          <w:lang w:val="en-AU"/>
        </w:rPr>
        <w:footnoteReference w:id="11"/>
      </w:r>
      <w:r w:rsidRPr="01BBC809">
        <w:rPr>
          <w:rFonts w:asciiTheme="minorHAnsi" w:eastAsiaTheme="minorEastAsia" w:hAnsiTheme="minorHAnsi" w:cstheme="minorBidi"/>
          <w:color w:val="000000" w:themeColor="text1"/>
          <w:szCs w:val="24"/>
          <w:lang w:val="en-AU"/>
        </w:rPr>
        <w:t xml:space="preserve">  For example, if a student loves Australian Rules Football (AFL), it may be important to include the names of all the different AFL teams in their AAC system, so that they can chat with their friends about what games they watched on the </w:t>
      </w:r>
      <w:r w:rsidR="3BE1E15D" w:rsidRPr="01BBC809">
        <w:rPr>
          <w:rFonts w:asciiTheme="minorHAnsi" w:eastAsiaTheme="minorEastAsia" w:hAnsiTheme="minorHAnsi" w:cstheme="minorBidi"/>
          <w:color w:val="000000" w:themeColor="text1"/>
          <w:szCs w:val="24"/>
          <w:lang w:val="en-AU"/>
        </w:rPr>
        <w:t>weekend or</w:t>
      </w:r>
      <w:r w:rsidRPr="01BBC809">
        <w:rPr>
          <w:rFonts w:asciiTheme="minorHAnsi" w:eastAsiaTheme="minorEastAsia" w:hAnsiTheme="minorHAnsi" w:cstheme="minorBidi"/>
          <w:color w:val="000000" w:themeColor="text1"/>
          <w:szCs w:val="24"/>
          <w:lang w:val="en-AU"/>
        </w:rPr>
        <w:t xml:space="preserve"> participate in their family’s footy tipping competition</w:t>
      </w:r>
      <w:r w:rsidR="3853146B"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When looking at options for a robust AAC system, consider whether the system:</w:t>
      </w:r>
    </w:p>
    <w:p w14:paraId="71C47A8A" w14:textId="4C9525F4" w:rsidR="00151331"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t>Includes a range of fringe vocabulary, including vocabulary that will support participation and s</w:t>
      </w:r>
      <w:r w:rsidR="005C2B0F">
        <w:rPr>
          <w:rFonts w:asciiTheme="minorHAnsi" w:eastAsiaTheme="minorEastAsia" w:hAnsiTheme="minorHAnsi" w:cstheme="minorBidi"/>
          <w:color w:val="000000" w:themeColor="text1"/>
          <w:szCs w:val="24"/>
          <w:lang w:val="en-AU"/>
        </w:rPr>
        <w:t>ocial</w:t>
      </w:r>
      <w:r w:rsidRPr="01BBC809">
        <w:rPr>
          <w:rFonts w:asciiTheme="minorHAnsi" w:eastAsiaTheme="minorEastAsia" w:hAnsiTheme="minorHAnsi" w:cstheme="minorBidi"/>
          <w:color w:val="000000" w:themeColor="text1"/>
          <w:szCs w:val="24"/>
          <w:lang w:val="en-AU"/>
        </w:rPr>
        <w:t xml:space="preserve"> interaction at school</w:t>
      </w:r>
    </w:p>
    <w:p w14:paraId="177B36DF" w14:textId="55FDA539" w:rsidR="002960CB" w:rsidRPr="002960CB" w:rsidRDefault="5AE61EF6" w:rsidP="00DE35D3">
      <w:pPr>
        <w:pStyle w:val="ListParagraph"/>
        <w:numPr>
          <w:ilvl w:val="0"/>
          <w:numId w:val="8"/>
        </w:numPr>
        <w:spacing w:after="120" w:line="240" w:lineRule="auto"/>
        <w:jc w:val="both"/>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color w:val="000000" w:themeColor="text1"/>
          <w:szCs w:val="24"/>
          <w:lang w:val="en-AU"/>
        </w:rPr>
        <w:lastRenderedPageBreak/>
        <w:t>Includes some pre-programed phrases/sentences to allow the student to quickly take a turn when needed for participation within their social networks</w:t>
      </w:r>
    </w:p>
    <w:p w14:paraId="7EB850BF" w14:textId="77777777" w:rsidR="002960CB" w:rsidRPr="002960CB" w:rsidRDefault="002960CB" w:rsidP="00DE35D3">
      <w:pPr>
        <w:pStyle w:val="ListParagraph"/>
        <w:numPr>
          <w:ilvl w:val="0"/>
          <w:numId w:val="0"/>
        </w:numPr>
        <w:spacing w:after="120" w:line="240" w:lineRule="auto"/>
        <w:ind w:left="720"/>
        <w:jc w:val="both"/>
        <w:rPr>
          <w:rFonts w:asciiTheme="minorHAnsi" w:eastAsiaTheme="minorEastAsia" w:hAnsiTheme="minorHAnsi" w:cstheme="minorBidi"/>
          <w:color w:val="000000" w:themeColor="text1"/>
          <w:szCs w:val="24"/>
        </w:rPr>
      </w:pPr>
    </w:p>
    <w:p w14:paraId="4C6C8C32" w14:textId="410B375E" w:rsidR="00151331" w:rsidRDefault="5AE61EF6" w:rsidP="00DE35D3">
      <w:pPr>
        <w:pStyle w:val="ListParagraph"/>
        <w:numPr>
          <w:ilvl w:val="0"/>
          <w:numId w:val="9"/>
        </w:numPr>
        <w:spacing w:after="120" w:line="240" w:lineRule="auto"/>
        <w:rPr>
          <w:rFonts w:asciiTheme="minorHAnsi" w:eastAsiaTheme="minorEastAsia" w:hAnsiTheme="minorHAnsi" w:cstheme="minorBidi"/>
          <w:b/>
          <w:bCs/>
          <w:color w:val="000000" w:themeColor="text1"/>
          <w:szCs w:val="24"/>
        </w:rPr>
      </w:pPr>
      <w:r w:rsidRPr="00E04313">
        <w:rPr>
          <w:rFonts w:asciiTheme="minorHAnsi" w:eastAsiaTheme="minorEastAsia" w:hAnsiTheme="minorHAnsi" w:cstheme="minorBidi"/>
          <w:b/>
          <w:bCs/>
          <w:color w:val="000000" w:themeColor="text1"/>
          <w:szCs w:val="24"/>
          <w:lang w:val="en-AU"/>
        </w:rPr>
        <w:t>Alphabet</w:t>
      </w:r>
    </w:p>
    <w:p w14:paraId="2610D366" w14:textId="05C024CD" w:rsidR="00151331" w:rsidRPr="00DE35D3" w:rsidRDefault="5AE61EF6" w:rsidP="00DE35D3">
      <w:pPr>
        <w:spacing w:after="120" w:line="240" w:lineRule="auto"/>
        <w:rPr>
          <w:rFonts w:asciiTheme="minorHAnsi" w:eastAsiaTheme="minorEastAsia" w:hAnsiTheme="minorHAnsi" w:cstheme="minorBidi"/>
          <w:szCs w:val="24"/>
          <w:lang w:val="en-AU"/>
        </w:rPr>
      </w:pPr>
      <w:r w:rsidRPr="01BBC809">
        <w:rPr>
          <w:rFonts w:asciiTheme="minorHAnsi" w:eastAsiaTheme="minorEastAsia" w:hAnsiTheme="minorHAnsi" w:cstheme="minorBidi"/>
          <w:color w:val="000000" w:themeColor="text1"/>
          <w:szCs w:val="24"/>
          <w:lang w:val="en-AU"/>
        </w:rPr>
        <w:t>A robust communication system provides users with access to the alphabet</w:t>
      </w:r>
      <w:r w:rsidR="4F5B30CB"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 xml:space="preserve">This should be accessible even for students who </w:t>
      </w:r>
      <w:r w:rsidR="4E25B162" w:rsidRPr="01BBC809">
        <w:rPr>
          <w:rFonts w:asciiTheme="minorHAnsi" w:eastAsiaTheme="minorEastAsia" w:hAnsiTheme="minorHAnsi" w:cstheme="minorBidi"/>
          <w:color w:val="000000" w:themeColor="text1"/>
          <w:szCs w:val="24"/>
          <w:lang w:val="en-AU"/>
        </w:rPr>
        <w:t>cannot</w:t>
      </w:r>
      <w:r w:rsidRPr="01BBC809">
        <w:rPr>
          <w:rFonts w:asciiTheme="minorHAnsi" w:eastAsiaTheme="minorEastAsia" w:hAnsiTheme="minorHAnsi" w:cstheme="minorBidi"/>
          <w:color w:val="000000" w:themeColor="text1"/>
          <w:szCs w:val="24"/>
          <w:lang w:val="en-AU"/>
        </w:rPr>
        <w:t xml:space="preserve"> read or write (yet!)</w:t>
      </w:r>
      <w:r w:rsidR="71B1072E" w:rsidRPr="01BBC809">
        <w:rPr>
          <w:rFonts w:asciiTheme="minorHAnsi" w:eastAsiaTheme="minorEastAsia" w:hAnsiTheme="minorHAnsi" w:cstheme="minorBidi"/>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Students with CCN need to be able to explore the alphabet, in the same way that neurotypical students scribble with a pencil before they learn to write.</w:t>
      </w:r>
      <w:r w:rsidR="00151331" w:rsidRPr="01BBC809">
        <w:rPr>
          <w:rStyle w:val="FootnoteReference"/>
          <w:rFonts w:asciiTheme="minorHAnsi" w:eastAsiaTheme="minorEastAsia" w:hAnsiTheme="minorHAnsi" w:cstheme="minorBidi"/>
          <w:i/>
          <w:iCs/>
          <w:color w:val="000000" w:themeColor="text1"/>
          <w:szCs w:val="24"/>
          <w:lang w:val="en-AU"/>
        </w:rPr>
        <w:footnoteReference w:id="12"/>
      </w:r>
      <w:r w:rsidRPr="01BBC809">
        <w:rPr>
          <w:rFonts w:asciiTheme="minorHAnsi" w:eastAsiaTheme="minorEastAsia" w:hAnsiTheme="minorHAnsi" w:cstheme="minorBidi"/>
          <w:i/>
          <w:iCs/>
          <w:color w:val="000000" w:themeColor="text1"/>
          <w:szCs w:val="24"/>
          <w:lang w:val="en-AU"/>
        </w:rPr>
        <w:t xml:space="preserve">  </w:t>
      </w:r>
      <w:r w:rsidRPr="01BBC809">
        <w:rPr>
          <w:rFonts w:asciiTheme="minorHAnsi" w:eastAsiaTheme="minorEastAsia" w:hAnsiTheme="minorHAnsi" w:cstheme="minorBidi"/>
          <w:color w:val="000000" w:themeColor="text1"/>
          <w:szCs w:val="24"/>
          <w:lang w:val="en-AU"/>
        </w:rPr>
        <w:t>“No student is too anything to be able to read and write”.</w:t>
      </w:r>
      <w:r w:rsidR="00151331" w:rsidRPr="01BBC809">
        <w:rPr>
          <w:rStyle w:val="FootnoteReference"/>
          <w:rFonts w:asciiTheme="minorHAnsi" w:eastAsiaTheme="minorEastAsia" w:hAnsiTheme="minorHAnsi" w:cstheme="minorBidi"/>
          <w:szCs w:val="24"/>
          <w:lang w:val="en-AU"/>
        </w:rPr>
        <w:footnoteReference w:id="13"/>
      </w:r>
    </w:p>
    <w:p w14:paraId="2776FC94" w14:textId="39C531A0" w:rsidR="00151331" w:rsidRDefault="75A30F01" w:rsidP="00DE35D3">
      <w:pPr>
        <w:pStyle w:val="Heading21"/>
        <w:spacing w:before="0" w:after="120" w:line="240" w:lineRule="auto"/>
        <w:ind w:left="0"/>
        <w:rPr>
          <w:rFonts w:asciiTheme="minorHAnsi" w:eastAsiaTheme="minorEastAsia" w:hAnsiTheme="minorHAnsi" w:cstheme="minorBidi"/>
          <w:i/>
          <w:iCs/>
          <w:sz w:val="24"/>
          <w:szCs w:val="24"/>
        </w:rPr>
      </w:pPr>
      <w:r w:rsidRPr="01BBC809">
        <w:rPr>
          <w:rFonts w:asciiTheme="minorHAnsi" w:eastAsiaTheme="minorEastAsia" w:hAnsiTheme="minorHAnsi" w:cstheme="minorBidi"/>
          <w:i/>
          <w:iCs/>
          <w:sz w:val="24"/>
          <w:szCs w:val="24"/>
        </w:rPr>
        <w:t>What are some commonly used robust AAC systems?</w:t>
      </w:r>
    </w:p>
    <w:p w14:paraId="4EB7CB90" w14:textId="50DC36EA" w:rsidR="00151331" w:rsidRDefault="75A30F01"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 xml:space="preserve">The following section provides information about some AAC systems that are available at </w:t>
      </w:r>
      <w:r w:rsidRPr="01BBC809">
        <w:rPr>
          <w:rFonts w:asciiTheme="minorHAnsi" w:eastAsiaTheme="minorEastAsia" w:hAnsiTheme="minorHAnsi" w:cstheme="minorBidi"/>
          <w:noProof/>
          <w:szCs w:val="24"/>
        </w:rPr>
        <w:t>the</w:t>
      </w:r>
      <w:r w:rsidRPr="01BBC809">
        <w:rPr>
          <w:rFonts w:asciiTheme="minorHAnsi" w:eastAsiaTheme="minorEastAsia" w:hAnsiTheme="minorHAnsi" w:cstheme="minorBidi"/>
          <w:noProof/>
          <w:color w:val="000000" w:themeColor="text1"/>
          <w:szCs w:val="24"/>
        </w:rPr>
        <w:t xml:space="preserve"> time of writing, however this is not an exhaustive list.</w:t>
      </w:r>
    </w:p>
    <w:p w14:paraId="4EA5D870" w14:textId="3595C0A5" w:rsidR="00151331" w:rsidRPr="00E04313" w:rsidRDefault="75A30F01" w:rsidP="00DE35D3">
      <w:pPr>
        <w:spacing w:after="120" w:line="240" w:lineRule="auto"/>
        <w:jc w:val="both"/>
        <w:rPr>
          <w:rFonts w:asciiTheme="minorHAnsi" w:eastAsiaTheme="minorEastAsia" w:hAnsiTheme="minorHAnsi" w:cstheme="minorBidi"/>
          <w:noProof/>
          <w:color w:val="000000" w:themeColor="text1"/>
          <w:szCs w:val="24"/>
        </w:rPr>
      </w:pPr>
      <w:r w:rsidRPr="00E04313">
        <w:rPr>
          <w:rFonts w:asciiTheme="minorHAnsi" w:eastAsiaTheme="minorEastAsia" w:hAnsiTheme="minorHAnsi" w:cstheme="minorBidi"/>
          <w:b/>
          <w:bCs/>
          <w:noProof/>
          <w:color w:val="000000" w:themeColor="text1"/>
          <w:szCs w:val="24"/>
        </w:rPr>
        <w:t>PODD Books</w:t>
      </w:r>
    </w:p>
    <w:p w14:paraId="720FF018" w14:textId="2BE6EA34" w:rsidR="00151331" w:rsidRDefault="75A30F01"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Pragmatic Organisation Dynamic Display (PODD) communication books were developed by Gayle Porter</w:t>
      </w:r>
      <w:r w:rsidR="3C918BCA"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Within a PODD book, vocabulary is available to express a full range of pragmatic functions, and vocabulary has been organised to cater for different communication purposes.</w:t>
      </w:r>
      <w:r w:rsidR="00151331" w:rsidRPr="01BBC809">
        <w:rPr>
          <w:rStyle w:val="FootnoteReference"/>
          <w:rFonts w:asciiTheme="minorHAnsi" w:eastAsiaTheme="minorEastAsia" w:hAnsiTheme="minorHAnsi" w:cstheme="minorBidi"/>
          <w:noProof/>
          <w:color w:val="000000" w:themeColor="text1"/>
          <w:szCs w:val="24"/>
        </w:rPr>
        <w:footnoteReference w:id="14"/>
      </w:r>
      <w:r w:rsidRPr="01BBC809">
        <w:rPr>
          <w:rFonts w:asciiTheme="minorHAnsi" w:eastAsiaTheme="minorEastAsia" w:hAnsiTheme="minorHAnsi" w:cstheme="minorBidi"/>
          <w:noProof/>
          <w:color w:val="000000" w:themeColor="text1"/>
          <w:szCs w:val="24"/>
        </w:rPr>
        <w:t xml:space="preserve">  There are different PODD books available depending on the language level and access method of the AAC user, which supports language development</w:t>
      </w:r>
      <w:r w:rsidR="61C29CF3"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PODD page sets are also available for communication devices, meaning that PODD is the only AAC system with both comprehensive electronic and non-electronic options</w:t>
      </w:r>
      <w:r w:rsidR="61ACBEFC"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This allows users to communicate autonomously at any time.</w:t>
      </w:r>
    </w:p>
    <w:p w14:paraId="2574139C" w14:textId="30B0D7DB" w:rsidR="00151331" w:rsidRDefault="75A30F01" w:rsidP="00DE35D3">
      <w:pPr>
        <w:spacing w:after="120" w:line="240" w:lineRule="auto"/>
        <w:jc w:val="both"/>
        <w:rPr>
          <w:rFonts w:asciiTheme="minorHAnsi" w:eastAsiaTheme="minorEastAsia" w:hAnsiTheme="minorHAnsi" w:cstheme="minorBidi"/>
          <w:i/>
          <w:iCs/>
          <w:noProof/>
          <w:color w:val="000000" w:themeColor="text1"/>
          <w:szCs w:val="24"/>
        </w:rPr>
      </w:pPr>
      <w:r w:rsidRPr="01BBC809">
        <w:rPr>
          <w:rFonts w:asciiTheme="minorHAnsi" w:eastAsiaTheme="minorEastAsia" w:hAnsiTheme="minorHAnsi" w:cstheme="minorBidi"/>
          <w:i/>
          <w:iCs/>
          <w:noProof/>
          <w:color w:val="000000" w:themeColor="text1"/>
          <w:szCs w:val="24"/>
        </w:rPr>
        <w:t>Electronic PODD pagesets</w:t>
      </w:r>
    </w:p>
    <w:p w14:paraId="34151077" w14:textId="7C53E1E1" w:rsidR="00151331" w:rsidRDefault="75A30F01"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szCs w:val="24"/>
        </w:rPr>
        <w:t>At the time of writing, t</w:t>
      </w:r>
      <w:r w:rsidRPr="01BBC809">
        <w:rPr>
          <w:rFonts w:asciiTheme="minorHAnsi" w:eastAsiaTheme="minorEastAsia" w:hAnsiTheme="minorHAnsi" w:cstheme="minorBidi"/>
          <w:noProof/>
          <w:color w:val="000000" w:themeColor="text1"/>
          <w:szCs w:val="24"/>
        </w:rPr>
        <w:t>he following PODD pagesets options are available:</w:t>
      </w:r>
    </w:p>
    <w:p w14:paraId="3DEFFDF0" w14:textId="61E087B6" w:rsidR="00151331" w:rsidRDefault="75A30F01" w:rsidP="00DE35D3">
      <w:pPr>
        <w:pStyle w:val="ListParagraph"/>
        <w:numPr>
          <w:ilvl w:val="0"/>
          <w:numId w:val="7"/>
        </w:numPr>
        <w:spacing w:after="120" w:line="240" w:lineRule="auto"/>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noProof/>
          <w:color w:val="000000" w:themeColor="text1"/>
        </w:rPr>
        <w:t xml:space="preserve">Snap Core First with PODD (for speech generating devices and iOS) </w:t>
      </w:r>
      <w:hyperlink r:id="rId12">
        <w:r w:rsidRPr="01BBC809">
          <w:rPr>
            <w:rStyle w:val="Hyperlink"/>
            <w:rFonts w:asciiTheme="minorHAnsi" w:eastAsiaTheme="minorEastAsia" w:hAnsiTheme="minorHAnsi" w:cstheme="minorBidi"/>
            <w:noProof/>
          </w:rPr>
          <w:t>https://apps.apple.com/au/app/snap-core-first-aac/id1257753762</w:t>
        </w:r>
      </w:hyperlink>
      <w:r w:rsidRPr="01BBC809">
        <w:rPr>
          <w:rFonts w:asciiTheme="minorHAnsi" w:eastAsiaTheme="minorEastAsia" w:hAnsiTheme="minorHAnsi" w:cstheme="minorBidi"/>
          <w:noProof/>
          <w:color w:val="000000" w:themeColor="text1"/>
        </w:rPr>
        <w:t xml:space="preserve"> </w:t>
      </w:r>
    </w:p>
    <w:p w14:paraId="22942DFC" w14:textId="3E6A4827" w:rsidR="00151331" w:rsidRDefault="75A30F01" w:rsidP="00DE35D3">
      <w:pPr>
        <w:pStyle w:val="ListParagraph"/>
        <w:numPr>
          <w:ilvl w:val="0"/>
          <w:numId w:val="7"/>
        </w:numPr>
        <w:spacing w:after="120" w:line="240" w:lineRule="auto"/>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noProof/>
          <w:color w:val="000000" w:themeColor="text1"/>
        </w:rPr>
        <w:t xml:space="preserve">Grid 3 with PODD (for speech generating devices) </w:t>
      </w:r>
      <w:hyperlink r:id="rId13">
        <w:r w:rsidRPr="01BBC809">
          <w:rPr>
            <w:rStyle w:val="Hyperlink"/>
            <w:rFonts w:asciiTheme="minorHAnsi" w:eastAsiaTheme="minorEastAsia" w:hAnsiTheme="minorHAnsi" w:cstheme="minorBidi"/>
            <w:noProof/>
          </w:rPr>
          <w:t>https://thinksmartbox.com/product/podd/</w:t>
        </w:r>
      </w:hyperlink>
      <w:r w:rsidRPr="01BBC809">
        <w:rPr>
          <w:rFonts w:asciiTheme="minorHAnsi" w:eastAsiaTheme="minorEastAsia" w:hAnsiTheme="minorHAnsi" w:cstheme="minorBidi"/>
          <w:noProof/>
          <w:color w:val="000000" w:themeColor="text1"/>
        </w:rPr>
        <w:t xml:space="preserve"> </w:t>
      </w:r>
    </w:p>
    <w:p w14:paraId="76BEA5E5" w14:textId="25067949" w:rsidR="00151331" w:rsidRDefault="75A30F01" w:rsidP="00DE35D3">
      <w:pPr>
        <w:pStyle w:val="ListParagraph"/>
        <w:numPr>
          <w:ilvl w:val="0"/>
          <w:numId w:val="7"/>
        </w:numPr>
        <w:spacing w:after="120" w:line="240" w:lineRule="auto"/>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noProof/>
          <w:color w:val="000000" w:themeColor="text1"/>
        </w:rPr>
        <w:t xml:space="preserve">Grid for iPad with PODD (for iOS) </w:t>
      </w:r>
      <w:hyperlink r:id="rId14">
        <w:r w:rsidRPr="01BBC809">
          <w:rPr>
            <w:rStyle w:val="Hyperlink"/>
            <w:rFonts w:asciiTheme="minorHAnsi" w:eastAsiaTheme="minorEastAsia" w:hAnsiTheme="minorHAnsi" w:cstheme="minorBidi"/>
            <w:noProof/>
          </w:rPr>
          <w:t>https://apps.apple.com/au/app/grid-for-ipad-aac/id1064332378</w:t>
        </w:r>
      </w:hyperlink>
      <w:r w:rsidRPr="01BBC809">
        <w:rPr>
          <w:rFonts w:asciiTheme="minorHAnsi" w:eastAsiaTheme="minorEastAsia" w:hAnsiTheme="minorHAnsi" w:cstheme="minorBidi"/>
          <w:noProof/>
          <w:color w:val="000000" w:themeColor="text1"/>
        </w:rPr>
        <w:t xml:space="preserve"> </w:t>
      </w:r>
    </w:p>
    <w:p w14:paraId="297CE59B" w14:textId="207AB24B" w:rsidR="00151331" w:rsidRDefault="75A30F01" w:rsidP="00DE35D3">
      <w:pPr>
        <w:pStyle w:val="ListParagraph"/>
        <w:numPr>
          <w:ilvl w:val="0"/>
          <w:numId w:val="7"/>
        </w:numPr>
        <w:spacing w:after="120" w:line="240" w:lineRule="auto"/>
        <w:rPr>
          <w:rFonts w:asciiTheme="minorHAnsi" w:eastAsiaTheme="minorEastAsia" w:hAnsiTheme="minorHAnsi" w:cstheme="minorBidi"/>
          <w:color w:val="000000" w:themeColor="text1"/>
          <w:szCs w:val="24"/>
        </w:rPr>
      </w:pPr>
      <w:r w:rsidRPr="01BBC809">
        <w:rPr>
          <w:rFonts w:asciiTheme="minorHAnsi" w:eastAsiaTheme="minorEastAsia" w:hAnsiTheme="minorHAnsi" w:cstheme="minorBidi"/>
          <w:noProof/>
          <w:color w:val="000000" w:themeColor="text1"/>
        </w:rPr>
        <w:t xml:space="preserve">SimPODD (for iOS) (allows for printing of SimPODD books, with SymbolStix symbols) </w:t>
      </w:r>
      <w:hyperlink r:id="rId15">
        <w:r w:rsidRPr="01BBC809">
          <w:rPr>
            <w:rStyle w:val="Hyperlink"/>
            <w:rFonts w:asciiTheme="minorHAnsi" w:eastAsiaTheme="minorEastAsia" w:hAnsiTheme="minorHAnsi" w:cstheme="minorBidi"/>
            <w:noProof/>
          </w:rPr>
          <w:t>https://apps.apple.com/au/app/simpodd/id1464489596</w:t>
        </w:r>
      </w:hyperlink>
      <w:r w:rsidRPr="01BBC809">
        <w:rPr>
          <w:rFonts w:asciiTheme="minorHAnsi" w:eastAsiaTheme="minorEastAsia" w:hAnsiTheme="minorHAnsi" w:cstheme="minorBidi"/>
          <w:noProof/>
          <w:color w:val="000000" w:themeColor="text1"/>
        </w:rPr>
        <w:t xml:space="preserve"> </w:t>
      </w:r>
    </w:p>
    <w:p w14:paraId="5BBB2632" w14:textId="163E8951" w:rsidR="00151331" w:rsidRDefault="75A30F01" w:rsidP="00DE35D3">
      <w:pPr>
        <w:spacing w:after="120" w:line="240" w:lineRule="auto"/>
        <w:jc w:val="both"/>
        <w:rPr>
          <w:rFonts w:asciiTheme="minorHAnsi" w:eastAsiaTheme="minorEastAsia" w:hAnsiTheme="minorHAnsi" w:cstheme="minorBidi"/>
          <w:b/>
          <w:bCs/>
          <w:noProof/>
          <w:color w:val="000000" w:themeColor="text1"/>
          <w:szCs w:val="24"/>
        </w:rPr>
      </w:pPr>
      <w:r w:rsidRPr="01BBC809">
        <w:rPr>
          <w:rFonts w:asciiTheme="minorHAnsi" w:eastAsiaTheme="minorEastAsia" w:hAnsiTheme="minorHAnsi" w:cstheme="minorBidi"/>
          <w:b/>
          <w:bCs/>
          <w:noProof/>
          <w:color w:val="000000" w:themeColor="text1"/>
          <w:szCs w:val="24"/>
        </w:rPr>
        <w:t>Proloquo2Go</w:t>
      </w:r>
    </w:p>
    <w:p w14:paraId="403C20C5" w14:textId="54EB3493" w:rsidR="00151331" w:rsidRDefault="75A30F01" w:rsidP="00DE35D3">
      <w:pPr>
        <w:spacing w:after="120" w:line="240" w:lineRule="auto"/>
        <w:jc w:val="both"/>
        <w:rPr>
          <w:rFonts w:asciiTheme="minorHAnsi" w:eastAsiaTheme="minorEastAsia" w:hAnsiTheme="minorHAnsi" w:cstheme="minorBidi"/>
          <w:i/>
          <w:iCs/>
          <w:noProof/>
          <w:color w:val="000000" w:themeColor="text1"/>
          <w:szCs w:val="24"/>
        </w:rPr>
      </w:pPr>
      <w:r w:rsidRPr="01BBC809">
        <w:rPr>
          <w:rFonts w:asciiTheme="minorHAnsi" w:eastAsiaTheme="minorEastAsia" w:hAnsiTheme="minorHAnsi" w:cstheme="minorBidi"/>
          <w:i/>
          <w:iCs/>
          <w:noProof/>
          <w:color w:val="000000" w:themeColor="text1"/>
          <w:szCs w:val="24"/>
        </w:rPr>
        <w:t xml:space="preserve"> </w:t>
      </w:r>
      <w:hyperlink r:id="rId16">
        <w:r w:rsidRPr="01BBC809">
          <w:rPr>
            <w:rStyle w:val="Hyperlink"/>
            <w:rFonts w:asciiTheme="minorHAnsi" w:eastAsiaTheme="minorEastAsia" w:hAnsiTheme="minorHAnsi" w:cstheme="minorBidi"/>
            <w:i/>
            <w:iCs/>
            <w:noProof/>
            <w:szCs w:val="24"/>
          </w:rPr>
          <w:t>https://apps.apple.com/au/app/proloquo2go/id308368164</w:t>
        </w:r>
      </w:hyperlink>
      <w:r w:rsidRPr="01BBC809">
        <w:rPr>
          <w:rFonts w:asciiTheme="minorHAnsi" w:eastAsiaTheme="minorEastAsia" w:hAnsiTheme="minorHAnsi" w:cstheme="minorBidi"/>
          <w:i/>
          <w:iCs/>
          <w:noProof/>
          <w:color w:val="000000" w:themeColor="text1"/>
          <w:szCs w:val="24"/>
        </w:rPr>
        <w:t xml:space="preserve"> </w:t>
      </w:r>
    </w:p>
    <w:p w14:paraId="592B7F8E" w14:textId="1492ED52" w:rsidR="00151331" w:rsidRDefault="75A30F01"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Proloquo2Go is available on iOS devices, and is produced by AssistiveWare</w:t>
      </w:r>
      <w:r w:rsidR="2DF3C466"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Proloquo2Go is designed to provide users with quick access to core vocabulary, and the core vocabulary is consistently positioned on pages</w:t>
      </w:r>
      <w:r w:rsidR="11BE36D4"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 xml:space="preserve">There is no equivalent non-electronic system for Proloquo2Go but there are some communication boards available for free download: </w:t>
      </w:r>
      <w:hyperlink r:id="rId17">
        <w:r w:rsidRPr="01BBC809">
          <w:rPr>
            <w:rStyle w:val="Hyperlink"/>
            <w:rFonts w:asciiTheme="minorHAnsi" w:eastAsiaTheme="minorEastAsia" w:hAnsiTheme="minorHAnsi" w:cstheme="minorBidi"/>
            <w:noProof/>
            <w:szCs w:val="24"/>
          </w:rPr>
          <w:t>https://download.assistiveware.com/aac/quick-communication-boards.pdf</w:t>
        </w:r>
      </w:hyperlink>
      <w:r w:rsidRPr="01BBC809">
        <w:rPr>
          <w:rFonts w:asciiTheme="minorHAnsi" w:eastAsiaTheme="minorEastAsia" w:hAnsiTheme="minorHAnsi" w:cstheme="minorBidi"/>
          <w:noProof/>
          <w:color w:val="000000" w:themeColor="text1"/>
          <w:szCs w:val="24"/>
        </w:rPr>
        <w:t xml:space="preserve"> </w:t>
      </w:r>
    </w:p>
    <w:p w14:paraId="04ECED64" w14:textId="2C8B8CA8" w:rsidR="00151331" w:rsidRPr="00E04313" w:rsidRDefault="75A30F01" w:rsidP="00DE35D3">
      <w:pPr>
        <w:spacing w:after="120" w:line="240" w:lineRule="auto"/>
        <w:jc w:val="both"/>
        <w:rPr>
          <w:rFonts w:asciiTheme="minorHAnsi" w:eastAsiaTheme="minorEastAsia" w:hAnsiTheme="minorHAnsi" w:cstheme="minorBidi"/>
          <w:b/>
          <w:bCs/>
          <w:noProof/>
          <w:color w:val="000000" w:themeColor="text1"/>
          <w:szCs w:val="24"/>
        </w:rPr>
      </w:pPr>
      <w:r w:rsidRPr="00E04313">
        <w:rPr>
          <w:rFonts w:asciiTheme="minorHAnsi" w:eastAsiaTheme="minorEastAsia" w:hAnsiTheme="minorHAnsi" w:cstheme="minorBidi"/>
          <w:b/>
          <w:bCs/>
          <w:noProof/>
          <w:color w:val="000000" w:themeColor="text1"/>
          <w:szCs w:val="24"/>
        </w:rPr>
        <w:lastRenderedPageBreak/>
        <w:t>Snap Core First</w:t>
      </w:r>
    </w:p>
    <w:p w14:paraId="5042B704" w14:textId="6BD60D63" w:rsidR="00151331" w:rsidRDefault="0031695C" w:rsidP="00DE35D3">
      <w:pPr>
        <w:spacing w:after="120" w:line="240" w:lineRule="auto"/>
        <w:jc w:val="both"/>
        <w:rPr>
          <w:rFonts w:asciiTheme="minorHAnsi" w:eastAsiaTheme="minorEastAsia" w:hAnsiTheme="minorHAnsi" w:cstheme="minorBidi"/>
        </w:rPr>
      </w:pPr>
      <w:hyperlink r:id="rId18">
        <w:r w:rsidR="75A30F01" w:rsidRPr="01BBC809">
          <w:rPr>
            <w:rStyle w:val="Hyperlink"/>
            <w:rFonts w:asciiTheme="minorHAnsi" w:eastAsiaTheme="minorEastAsia" w:hAnsiTheme="minorHAnsi" w:cstheme="minorBidi"/>
            <w:noProof/>
            <w:szCs w:val="24"/>
          </w:rPr>
          <w:t>https://apps.apple.com/au/app/snap-core-first-aac/id1257753762</w:t>
        </w:r>
      </w:hyperlink>
    </w:p>
    <w:p w14:paraId="5017E85D" w14:textId="39AA663A" w:rsidR="00151331" w:rsidRDefault="75A30F01"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Snap Core First is available on both iOS devices and speech generating devices, and is produced by Tobii Dynavox</w:t>
      </w:r>
      <w:r w:rsidR="1FB0F806"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It is based on a core word framework, and provides access to fringe vocabulary in categories</w:t>
      </w:r>
      <w:r w:rsidR="7A0AD317"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 xml:space="preserve">There is no equivalent non-electronic system for Snap Core First but there are some communication boards available for free download: </w:t>
      </w:r>
      <w:hyperlink r:id="rId19">
        <w:r w:rsidRPr="01BBC809">
          <w:rPr>
            <w:rStyle w:val="Hyperlink"/>
            <w:rFonts w:asciiTheme="minorHAnsi" w:eastAsiaTheme="minorEastAsia" w:hAnsiTheme="minorHAnsi" w:cstheme="minorBidi"/>
            <w:noProof/>
            <w:szCs w:val="24"/>
          </w:rPr>
          <w:t>https://www.tobiidynavox.com/support-training/downloads/snap/printable-core-first-communication-boards/</w:t>
        </w:r>
      </w:hyperlink>
      <w:r w:rsidRPr="01BBC809">
        <w:rPr>
          <w:rFonts w:asciiTheme="minorHAnsi" w:eastAsiaTheme="minorEastAsia" w:hAnsiTheme="minorHAnsi" w:cstheme="minorBidi"/>
          <w:noProof/>
          <w:color w:val="000000" w:themeColor="text1"/>
          <w:szCs w:val="24"/>
        </w:rPr>
        <w:t xml:space="preserve"> </w:t>
      </w:r>
    </w:p>
    <w:p w14:paraId="76F61EBC" w14:textId="04EB7219" w:rsidR="00151331" w:rsidRPr="00E04313" w:rsidRDefault="75A30F01" w:rsidP="00DE35D3">
      <w:pPr>
        <w:spacing w:after="120" w:line="240" w:lineRule="auto"/>
        <w:jc w:val="both"/>
        <w:rPr>
          <w:rFonts w:asciiTheme="minorHAnsi" w:eastAsiaTheme="minorEastAsia" w:hAnsiTheme="minorHAnsi" w:cstheme="minorBidi"/>
          <w:b/>
          <w:bCs/>
          <w:i/>
          <w:iCs/>
          <w:noProof/>
          <w:color w:val="000000" w:themeColor="text1"/>
          <w:szCs w:val="24"/>
        </w:rPr>
      </w:pPr>
      <w:r w:rsidRPr="00E04313">
        <w:rPr>
          <w:rFonts w:asciiTheme="minorHAnsi" w:eastAsiaTheme="minorEastAsia" w:hAnsiTheme="minorHAnsi" w:cstheme="minorBidi"/>
          <w:b/>
          <w:bCs/>
          <w:i/>
          <w:iCs/>
          <w:noProof/>
          <w:color w:val="000000" w:themeColor="text1"/>
          <w:szCs w:val="24"/>
        </w:rPr>
        <w:t>LAMP: Words for Life</w:t>
      </w:r>
    </w:p>
    <w:p w14:paraId="51A558F5" w14:textId="27043CD8" w:rsidR="00151331" w:rsidRDefault="0031695C" w:rsidP="00DE35D3">
      <w:pPr>
        <w:spacing w:after="120" w:line="240" w:lineRule="auto"/>
        <w:jc w:val="both"/>
        <w:rPr>
          <w:rFonts w:asciiTheme="minorHAnsi" w:eastAsiaTheme="minorEastAsia" w:hAnsiTheme="minorHAnsi" w:cstheme="minorBidi"/>
          <w:noProof/>
          <w:color w:val="000000" w:themeColor="text1"/>
          <w:szCs w:val="24"/>
        </w:rPr>
      </w:pPr>
      <w:hyperlink r:id="rId20">
        <w:r w:rsidR="75A30F01" w:rsidRPr="01BBC809">
          <w:rPr>
            <w:rStyle w:val="Hyperlink"/>
            <w:rFonts w:asciiTheme="minorHAnsi" w:eastAsiaTheme="minorEastAsia" w:hAnsiTheme="minorHAnsi" w:cstheme="minorBidi"/>
            <w:noProof/>
            <w:szCs w:val="24"/>
          </w:rPr>
          <w:t>https://apps.apple.com/au/app/lamp-words-for-life/id909628118</w:t>
        </w:r>
      </w:hyperlink>
      <w:r w:rsidR="75A30F01" w:rsidRPr="01BBC809">
        <w:rPr>
          <w:rFonts w:asciiTheme="minorHAnsi" w:eastAsiaTheme="minorEastAsia" w:hAnsiTheme="minorHAnsi" w:cstheme="minorBidi"/>
          <w:noProof/>
          <w:color w:val="000000" w:themeColor="text1"/>
          <w:szCs w:val="24"/>
        </w:rPr>
        <w:t xml:space="preserve"> </w:t>
      </w:r>
    </w:p>
    <w:p w14:paraId="4DF0D7F4" w14:textId="0FD2D411" w:rsidR="00151331" w:rsidRDefault="75A30F01"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LAMP: Words for Life is available on iOS devices, and LAMP vocabulary is also available on PRC communication devices</w:t>
      </w:r>
      <w:r w:rsidR="5842B9BB"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LAMP stands for ‘Language Acquisition through Motor Planning</w:t>
      </w:r>
      <w:r w:rsidR="0066FEA9" w:rsidRPr="01BBC809">
        <w:rPr>
          <w:rFonts w:asciiTheme="minorHAnsi" w:eastAsiaTheme="minorEastAsia" w:hAnsiTheme="minorHAnsi" w:cstheme="minorBidi"/>
          <w:noProof/>
          <w:color w:val="000000" w:themeColor="text1"/>
          <w:szCs w:val="24"/>
        </w:rPr>
        <w:t>,’</w:t>
      </w:r>
      <w:r w:rsidRPr="01BBC809">
        <w:rPr>
          <w:rFonts w:asciiTheme="minorHAnsi" w:eastAsiaTheme="minorEastAsia" w:hAnsiTheme="minorHAnsi" w:cstheme="minorBidi"/>
          <w:noProof/>
          <w:color w:val="000000" w:themeColor="text1"/>
          <w:szCs w:val="24"/>
        </w:rPr>
        <w:t xml:space="preserve"> and it has been designed to support consistent motor patterns when users are accessing vocabulary words.</w:t>
      </w:r>
    </w:p>
    <w:p w14:paraId="1FD23663" w14:textId="77777777" w:rsidR="00DE35D3" w:rsidRDefault="00DE35D3" w:rsidP="00DE35D3">
      <w:pPr>
        <w:pStyle w:val="Heading21"/>
        <w:spacing w:before="0" w:after="120" w:line="240" w:lineRule="auto"/>
        <w:ind w:left="0" w:firstLine="0"/>
        <w:rPr>
          <w:rFonts w:asciiTheme="minorHAnsi" w:eastAsiaTheme="minorEastAsia" w:hAnsiTheme="minorHAnsi" w:cstheme="minorBidi"/>
          <w:bCs/>
          <w:szCs w:val="28"/>
        </w:rPr>
      </w:pPr>
    </w:p>
    <w:p w14:paraId="21464708" w14:textId="2A1C6EC5" w:rsidR="0057393D" w:rsidRDefault="790659AB" w:rsidP="00DE35D3">
      <w:pPr>
        <w:pStyle w:val="Heading21"/>
        <w:spacing w:before="0" w:after="120" w:line="240" w:lineRule="auto"/>
        <w:ind w:left="0" w:firstLine="0"/>
        <w:rPr>
          <w:rFonts w:asciiTheme="minorHAnsi" w:eastAsiaTheme="minorEastAsia" w:hAnsiTheme="minorHAnsi" w:cstheme="minorBidi"/>
        </w:rPr>
      </w:pPr>
      <w:r w:rsidRPr="01BBC809">
        <w:rPr>
          <w:rFonts w:asciiTheme="minorHAnsi" w:eastAsiaTheme="minorEastAsia" w:hAnsiTheme="minorHAnsi" w:cstheme="minorBidi"/>
        </w:rPr>
        <w:t xml:space="preserve">Action </w:t>
      </w:r>
    </w:p>
    <w:p w14:paraId="24C6D59B" w14:textId="75B89FE9" w:rsidR="00151331" w:rsidRDefault="6D8776E6" w:rsidP="00DE35D3">
      <w:pPr>
        <w:pStyle w:val="Heading21"/>
        <w:spacing w:before="0" w:after="120" w:line="240" w:lineRule="auto"/>
        <w:ind w:left="0"/>
        <w:rPr>
          <w:rFonts w:asciiTheme="minorHAnsi" w:eastAsiaTheme="minorEastAsia" w:hAnsiTheme="minorHAnsi" w:cstheme="minorBidi"/>
          <w:i/>
          <w:iCs/>
          <w:sz w:val="24"/>
          <w:szCs w:val="24"/>
        </w:rPr>
      </w:pPr>
      <w:r w:rsidRPr="01BBC809">
        <w:rPr>
          <w:rFonts w:asciiTheme="minorHAnsi" w:eastAsiaTheme="minorEastAsia" w:hAnsiTheme="minorHAnsi" w:cstheme="minorBidi"/>
          <w:i/>
          <w:iCs/>
          <w:sz w:val="24"/>
          <w:szCs w:val="24"/>
        </w:rPr>
        <w:t>We have a system … now what?</w:t>
      </w:r>
    </w:p>
    <w:p w14:paraId="02BCE017" w14:textId="7EB61F97" w:rsidR="00151331" w:rsidRDefault="6D8776E6"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One of the most important habits to establish when getting started with AAC is system availability.</w:t>
      </w:r>
      <w:r w:rsidR="00151331" w:rsidRPr="01BBC809">
        <w:rPr>
          <w:rStyle w:val="FootnoteReference"/>
          <w:rFonts w:asciiTheme="minorHAnsi" w:eastAsiaTheme="minorEastAsia" w:hAnsiTheme="minorHAnsi" w:cstheme="minorBidi"/>
          <w:noProof/>
          <w:color w:val="000000" w:themeColor="text1"/>
          <w:szCs w:val="24"/>
        </w:rPr>
        <w:footnoteReference w:id="15"/>
      </w:r>
      <w:r w:rsidRPr="01BBC809">
        <w:rPr>
          <w:rFonts w:asciiTheme="minorHAnsi" w:eastAsiaTheme="minorEastAsia" w:hAnsiTheme="minorHAnsi" w:cstheme="minorBidi"/>
          <w:noProof/>
          <w:color w:val="000000" w:themeColor="text1"/>
          <w:szCs w:val="24"/>
        </w:rPr>
        <w:t xml:space="preserve">  This means that wherever your student is, they have access to their robust AAC system</w:t>
      </w:r>
      <w:r w:rsidR="3B1824C4"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 xml:space="preserve">An AAC system is not something that just gets brought out when </w:t>
      </w:r>
      <w:r w:rsidR="0D7E20D9" w:rsidRPr="01BBC809">
        <w:rPr>
          <w:rFonts w:asciiTheme="minorHAnsi" w:eastAsiaTheme="minorEastAsia" w:hAnsiTheme="minorHAnsi" w:cstheme="minorBidi"/>
          <w:noProof/>
          <w:color w:val="000000" w:themeColor="text1"/>
          <w:szCs w:val="24"/>
        </w:rPr>
        <w:t>it is</w:t>
      </w:r>
      <w:r w:rsidRPr="01BBC809">
        <w:rPr>
          <w:rFonts w:asciiTheme="minorHAnsi" w:eastAsiaTheme="minorEastAsia" w:hAnsiTheme="minorHAnsi" w:cstheme="minorBidi"/>
          <w:noProof/>
          <w:color w:val="000000" w:themeColor="text1"/>
          <w:szCs w:val="24"/>
        </w:rPr>
        <w:t xml:space="preserve"> time to do schoolwork</w:t>
      </w:r>
      <w:r w:rsidR="61FD611D"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It needs to be accessible all throughout the day, including in the playground, at assembly, during P.E. lessons and on excursions</w:t>
      </w:r>
      <w:r w:rsidR="0BF8E9D8"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 xml:space="preserve">Only having the student’s AAC system available at certain times sends them the message that you </w:t>
      </w:r>
      <w:r w:rsidR="6F007D59" w:rsidRPr="01BBC809">
        <w:rPr>
          <w:rFonts w:asciiTheme="minorHAnsi" w:eastAsiaTheme="minorEastAsia" w:hAnsiTheme="minorHAnsi" w:cstheme="minorBidi"/>
          <w:noProof/>
          <w:color w:val="000000" w:themeColor="text1"/>
          <w:szCs w:val="24"/>
        </w:rPr>
        <w:t>do not</w:t>
      </w:r>
      <w:r w:rsidRPr="01BBC809">
        <w:rPr>
          <w:rFonts w:asciiTheme="minorHAnsi" w:eastAsiaTheme="minorEastAsia" w:hAnsiTheme="minorHAnsi" w:cstheme="minorBidi"/>
          <w:noProof/>
          <w:color w:val="000000" w:themeColor="text1"/>
          <w:szCs w:val="24"/>
        </w:rPr>
        <w:t xml:space="preserve"> value their voice, and that you only expect them to communicate at certain times in the day.</w:t>
      </w:r>
    </w:p>
    <w:p w14:paraId="4EA79ED1" w14:textId="0F186FD1" w:rsidR="00151331" w:rsidRDefault="6D8776E6"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It is not always easy to have an AAC system available, but there are always ways to problem solve</w:t>
      </w:r>
      <w:r w:rsidR="7DBF8F9F"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Chat with the student’s family and therapy team about possible solutions to assist with system availability</w:t>
      </w:r>
      <w:r w:rsidR="13C06DA5"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Consider the following scenario:</w:t>
      </w:r>
    </w:p>
    <w:p w14:paraId="698D001A" w14:textId="62901AAD" w:rsidR="00151331" w:rsidRDefault="6D8776E6" w:rsidP="00DE35D3">
      <w:pPr>
        <w:spacing w:after="120" w:line="240" w:lineRule="auto"/>
        <w:jc w:val="both"/>
        <w:rPr>
          <w:rFonts w:asciiTheme="minorHAnsi" w:eastAsiaTheme="minorEastAsia" w:hAnsiTheme="minorHAnsi" w:cstheme="minorBidi"/>
          <w:i/>
          <w:iCs/>
          <w:noProof/>
          <w:color w:val="000000" w:themeColor="text1"/>
          <w:szCs w:val="24"/>
        </w:rPr>
      </w:pPr>
      <w:r w:rsidRPr="01BBC809">
        <w:rPr>
          <w:rFonts w:asciiTheme="minorHAnsi" w:eastAsiaTheme="minorEastAsia" w:hAnsiTheme="minorHAnsi" w:cstheme="minorBidi"/>
          <w:i/>
          <w:iCs/>
          <w:noProof/>
          <w:color w:val="000000" w:themeColor="text1"/>
          <w:szCs w:val="24"/>
        </w:rPr>
        <w:t>Jane is a five-year-old girl, who has just started in Reception in her local primary school</w:t>
      </w:r>
      <w:r w:rsidR="4701B436"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Jane communicates using an eye gaze device (with a PODD pageset) and a PODD communication book, which she accesses via partner-assisted scanning</w:t>
      </w:r>
      <w:r w:rsidR="2EFED4E4"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Jane’s teacher and teacher aides have not used AAC before, but they are keen to learn</w:t>
      </w:r>
      <w:r w:rsidR="32057EF6"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They understand that Jane’s AAC systems are her voice</w:t>
      </w:r>
      <w:r w:rsidR="192F0BE4"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They decide for the first two weeks, they are going to focus on getting into the habit of having Jane’s AAC systems available</w:t>
      </w:r>
      <w:r w:rsidR="5D0F2BAE"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They soon work out:</w:t>
      </w:r>
    </w:p>
    <w:p w14:paraId="2DB9E3D5" w14:textId="28464F74" w:rsidR="00151331" w:rsidRDefault="6D8776E6" w:rsidP="00DE35D3">
      <w:pPr>
        <w:pStyle w:val="ListParagraph"/>
        <w:numPr>
          <w:ilvl w:val="0"/>
          <w:numId w:val="6"/>
        </w:numPr>
        <w:spacing w:after="120" w:line="240" w:lineRule="auto"/>
        <w:rPr>
          <w:rFonts w:asciiTheme="minorHAnsi" w:eastAsiaTheme="minorEastAsia" w:hAnsiTheme="minorHAnsi" w:cstheme="minorBidi"/>
          <w:i/>
          <w:iCs/>
          <w:color w:val="000000" w:themeColor="text1"/>
          <w:szCs w:val="24"/>
        </w:rPr>
      </w:pPr>
      <w:r w:rsidRPr="01BBC809">
        <w:rPr>
          <w:rFonts w:asciiTheme="minorHAnsi" w:eastAsiaTheme="minorEastAsia" w:hAnsiTheme="minorHAnsi" w:cstheme="minorBidi"/>
          <w:i/>
          <w:iCs/>
          <w:noProof/>
          <w:color w:val="000000" w:themeColor="text1"/>
          <w:szCs w:val="24"/>
        </w:rPr>
        <w:t>The eye gaze device works really well when Jane is seated at her table, but in Reception, lots of the day is spent engaged in play-based activities, which means needing to be able to move quickly around the classroom and join peers on the floor</w:t>
      </w:r>
    </w:p>
    <w:p w14:paraId="267F41D4" w14:textId="6D4071FB" w:rsidR="00151331" w:rsidRDefault="6D8776E6" w:rsidP="00DE35D3">
      <w:pPr>
        <w:pStyle w:val="ListParagraph"/>
        <w:numPr>
          <w:ilvl w:val="0"/>
          <w:numId w:val="6"/>
        </w:numPr>
        <w:spacing w:after="120" w:line="240" w:lineRule="auto"/>
        <w:rPr>
          <w:rFonts w:asciiTheme="minorHAnsi" w:eastAsiaTheme="minorEastAsia" w:hAnsiTheme="minorHAnsi" w:cstheme="minorBidi"/>
          <w:i/>
          <w:iCs/>
          <w:color w:val="000000" w:themeColor="text1"/>
          <w:szCs w:val="24"/>
        </w:rPr>
      </w:pPr>
      <w:r w:rsidRPr="01BBC809">
        <w:rPr>
          <w:rFonts w:asciiTheme="minorHAnsi" w:eastAsiaTheme="minorEastAsia" w:hAnsiTheme="minorHAnsi" w:cstheme="minorBidi"/>
          <w:i/>
          <w:iCs/>
          <w:noProof/>
          <w:color w:val="000000" w:themeColor="text1"/>
          <w:szCs w:val="24"/>
        </w:rPr>
        <w:lastRenderedPageBreak/>
        <w:t>Jane’s teacher aides find it difficult to carry the PODD book around while also supporting Jane as she navigates around the school (e.g.</w:t>
      </w:r>
      <w:r w:rsidR="6E89CD62" w:rsidRPr="01BBC809">
        <w:rPr>
          <w:rFonts w:asciiTheme="minorHAnsi" w:eastAsiaTheme="minorEastAsia" w:hAnsiTheme="minorHAnsi" w:cstheme="minorBidi"/>
          <w:i/>
          <w:iCs/>
          <w:noProof/>
          <w:color w:val="000000" w:themeColor="text1"/>
          <w:szCs w:val="24"/>
        </w:rPr>
        <w:t>,</w:t>
      </w:r>
      <w:r w:rsidRPr="01BBC809">
        <w:rPr>
          <w:rFonts w:asciiTheme="minorHAnsi" w:eastAsiaTheme="minorEastAsia" w:hAnsiTheme="minorHAnsi" w:cstheme="minorBidi"/>
          <w:i/>
          <w:iCs/>
          <w:noProof/>
          <w:color w:val="000000" w:themeColor="text1"/>
          <w:szCs w:val="24"/>
        </w:rPr>
        <w:t xml:space="preserve"> on the playground)</w:t>
      </w:r>
    </w:p>
    <w:p w14:paraId="0DCC6DF5" w14:textId="1CD71D63" w:rsidR="00151331" w:rsidRDefault="6D8776E6" w:rsidP="00DE35D3">
      <w:pPr>
        <w:pStyle w:val="ListParagraph"/>
        <w:numPr>
          <w:ilvl w:val="0"/>
          <w:numId w:val="6"/>
        </w:numPr>
        <w:spacing w:after="120" w:line="240" w:lineRule="auto"/>
        <w:rPr>
          <w:rFonts w:asciiTheme="minorHAnsi" w:eastAsiaTheme="minorEastAsia" w:hAnsiTheme="minorHAnsi" w:cstheme="minorBidi"/>
          <w:i/>
          <w:iCs/>
          <w:color w:val="000000" w:themeColor="text1"/>
          <w:szCs w:val="24"/>
        </w:rPr>
      </w:pPr>
      <w:r w:rsidRPr="01BBC809">
        <w:rPr>
          <w:rFonts w:asciiTheme="minorHAnsi" w:eastAsiaTheme="minorEastAsia" w:hAnsiTheme="minorHAnsi" w:cstheme="minorBidi"/>
          <w:i/>
          <w:iCs/>
          <w:noProof/>
          <w:color w:val="000000" w:themeColor="text1"/>
          <w:szCs w:val="24"/>
        </w:rPr>
        <w:t>Jane loves painting, but requires physical support to engage in this activity – her teacher aides find it hard to juggle the PODD book while support Jane to paint</w:t>
      </w:r>
    </w:p>
    <w:p w14:paraId="167DB9A0" w14:textId="4E929419" w:rsidR="00151331" w:rsidRDefault="6D8776E6" w:rsidP="00DE35D3">
      <w:pPr>
        <w:spacing w:after="120" w:line="240" w:lineRule="auto"/>
        <w:jc w:val="both"/>
        <w:rPr>
          <w:rFonts w:asciiTheme="minorHAnsi" w:eastAsiaTheme="minorEastAsia" w:hAnsiTheme="minorHAnsi" w:cstheme="minorBidi"/>
          <w:i/>
          <w:iCs/>
          <w:noProof/>
          <w:color w:val="000000" w:themeColor="text1"/>
          <w:szCs w:val="24"/>
        </w:rPr>
      </w:pPr>
      <w:r w:rsidRPr="01BBC809">
        <w:rPr>
          <w:rFonts w:asciiTheme="minorHAnsi" w:eastAsiaTheme="minorEastAsia" w:hAnsiTheme="minorHAnsi" w:cstheme="minorBidi"/>
          <w:i/>
          <w:iCs/>
          <w:noProof/>
          <w:color w:val="000000" w:themeColor="text1"/>
          <w:szCs w:val="24"/>
        </w:rPr>
        <w:t>Jane’s school team, family</w:t>
      </w:r>
      <w:r w:rsidR="11320DF6" w:rsidRPr="01BBC809">
        <w:rPr>
          <w:rFonts w:asciiTheme="minorHAnsi" w:eastAsiaTheme="minorEastAsia" w:hAnsiTheme="minorHAnsi" w:cstheme="minorBidi"/>
          <w:i/>
          <w:iCs/>
          <w:noProof/>
          <w:color w:val="000000" w:themeColor="text1"/>
          <w:szCs w:val="24"/>
        </w:rPr>
        <w:t>,</w:t>
      </w:r>
      <w:r w:rsidRPr="01BBC809">
        <w:rPr>
          <w:rFonts w:asciiTheme="minorHAnsi" w:eastAsiaTheme="minorEastAsia" w:hAnsiTheme="minorHAnsi" w:cstheme="minorBidi"/>
          <w:i/>
          <w:iCs/>
          <w:noProof/>
          <w:color w:val="000000" w:themeColor="text1"/>
          <w:szCs w:val="24"/>
        </w:rPr>
        <w:t xml:space="preserve"> and therapy team chat through the current barriers to system availability, and it is decided that:</w:t>
      </w:r>
    </w:p>
    <w:p w14:paraId="0E4696D2" w14:textId="0B84439D" w:rsidR="00151331" w:rsidRDefault="6D8776E6" w:rsidP="00DE35D3">
      <w:pPr>
        <w:pStyle w:val="ListParagraph"/>
        <w:numPr>
          <w:ilvl w:val="0"/>
          <w:numId w:val="6"/>
        </w:numPr>
        <w:spacing w:after="120" w:line="240" w:lineRule="auto"/>
        <w:rPr>
          <w:rFonts w:asciiTheme="minorHAnsi" w:eastAsiaTheme="minorEastAsia" w:hAnsiTheme="minorHAnsi" w:cstheme="minorBidi"/>
          <w:i/>
          <w:iCs/>
          <w:color w:val="000000" w:themeColor="text1"/>
          <w:szCs w:val="24"/>
        </w:rPr>
      </w:pPr>
      <w:r w:rsidRPr="01BBC809">
        <w:rPr>
          <w:rFonts w:asciiTheme="minorHAnsi" w:eastAsiaTheme="minorEastAsia" w:hAnsiTheme="minorHAnsi" w:cstheme="minorBidi"/>
          <w:i/>
          <w:iCs/>
          <w:noProof/>
          <w:color w:val="000000" w:themeColor="text1"/>
          <w:szCs w:val="24"/>
        </w:rPr>
        <w:t>A carry strap will be added to Jane’s PODD book; this means that Jane’s teacher aides can still carry the PODD book, but it leaves their hands free to help Jane have fun in the playground</w:t>
      </w:r>
    </w:p>
    <w:p w14:paraId="3A2E2AD6" w14:textId="42E3984C" w:rsidR="00151331" w:rsidRDefault="6D8776E6" w:rsidP="00DE35D3">
      <w:pPr>
        <w:pStyle w:val="ListParagraph"/>
        <w:numPr>
          <w:ilvl w:val="0"/>
          <w:numId w:val="6"/>
        </w:numPr>
        <w:spacing w:after="120" w:line="240" w:lineRule="auto"/>
        <w:rPr>
          <w:rFonts w:asciiTheme="minorHAnsi" w:eastAsiaTheme="minorEastAsia" w:hAnsiTheme="minorHAnsi" w:cstheme="minorBidi"/>
          <w:i/>
          <w:iCs/>
          <w:color w:val="000000" w:themeColor="text1"/>
          <w:szCs w:val="24"/>
        </w:rPr>
      </w:pPr>
      <w:r w:rsidRPr="01BBC809">
        <w:rPr>
          <w:rFonts w:asciiTheme="minorHAnsi" w:eastAsiaTheme="minorEastAsia" w:hAnsiTheme="minorHAnsi" w:cstheme="minorBidi"/>
          <w:i/>
          <w:iCs/>
          <w:noProof/>
          <w:color w:val="000000" w:themeColor="text1"/>
          <w:szCs w:val="24"/>
        </w:rPr>
        <w:t xml:space="preserve"> Jane’s speech pathologist provides the school with a ‘painting communication board’ which is a single A4 board with words relating to painting (</w:t>
      </w:r>
      <w:r w:rsidR="3792527A" w:rsidRPr="01BBC809">
        <w:rPr>
          <w:rFonts w:asciiTheme="minorHAnsi" w:eastAsiaTheme="minorEastAsia" w:hAnsiTheme="minorHAnsi" w:cstheme="minorBidi"/>
          <w:i/>
          <w:iCs/>
          <w:noProof/>
          <w:color w:val="000000" w:themeColor="text1"/>
          <w:szCs w:val="24"/>
        </w:rPr>
        <w:t>and</w:t>
      </w:r>
      <w:r w:rsidRPr="01BBC809">
        <w:rPr>
          <w:rFonts w:asciiTheme="minorHAnsi" w:eastAsiaTheme="minorEastAsia" w:hAnsiTheme="minorHAnsi" w:cstheme="minorBidi"/>
          <w:i/>
          <w:iCs/>
          <w:noProof/>
          <w:color w:val="000000" w:themeColor="text1"/>
          <w:szCs w:val="24"/>
        </w:rPr>
        <w:t xml:space="preserve"> a message that says, ‘I have more to say, get my PODD book’); a copy of this board is stuck on the painting easel; this allows Jane to quickly chat while she is painting; her PODD book is on the table nearby, so that if she has more to say, she can use her robust AAC system</w:t>
      </w:r>
    </w:p>
    <w:p w14:paraId="7355FC38" w14:textId="3329C2DD" w:rsidR="00151331" w:rsidRDefault="6D8776E6"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System availability is an important first step in supporting students who use AAC</w:t>
      </w:r>
      <w:r w:rsidR="3971CE4D"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 xml:space="preserve">The next step is to create an environment where communication partners are </w:t>
      </w:r>
      <w:r w:rsidRPr="01BBC809">
        <w:rPr>
          <w:rFonts w:asciiTheme="minorHAnsi" w:eastAsiaTheme="minorEastAsia" w:hAnsiTheme="minorHAnsi" w:cstheme="minorBidi"/>
          <w:b/>
          <w:bCs/>
          <w:noProof/>
          <w:color w:val="000000" w:themeColor="text1"/>
          <w:szCs w:val="24"/>
        </w:rPr>
        <w:t>modelling</w:t>
      </w:r>
      <w:r w:rsidRPr="01BBC809">
        <w:rPr>
          <w:rFonts w:asciiTheme="minorHAnsi" w:eastAsiaTheme="minorEastAsia" w:hAnsiTheme="minorHAnsi" w:cstheme="minorBidi"/>
          <w:noProof/>
          <w:color w:val="000000" w:themeColor="text1"/>
          <w:szCs w:val="24"/>
        </w:rPr>
        <w:t xml:space="preserve"> with the student’s AAC system.</w:t>
      </w:r>
    </w:p>
    <w:p w14:paraId="64995613" w14:textId="461AFAE8" w:rsidR="00151331" w:rsidRDefault="6D8776E6" w:rsidP="00DE35D3">
      <w:pPr>
        <w:pStyle w:val="Heading21"/>
        <w:spacing w:before="0" w:after="120" w:line="240" w:lineRule="auto"/>
        <w:ind w:left="0"/>
        <w:rPr>
          <w:rFonts w:asciiTheme="minorHAnsi" w:eastAsiaTheme="minorEastAsia" w:hAnsiTheme="minorHAnsi" w:cstheme="minorBidi"/>
          <w:i/>
          <w:iCs/>
          <w:sz w:val="24"/>
          <w:szCs w:val="24"/>
        </w:rPr>
      </w:pPr>
      <w:bookmarkStart w:id="3" w:name="_Hlk82589299"/>
      <w:r w:rsidRPr="01BBC809">
        <w:rPr>
          <w:rFonts w:asciiTheme="minorHAnsi" w:eastAsiaTheme="minorEastAsia" w:hAnsiTheme="minorHAnsi" w:cstheme="minorBidi"/>
          <w:i/>
          <w:iCs/>
          <w:sz w:val="24"/>
          <w:szCs w:val="24"/>
        </w:rPr>
        <w:t xml:space="preserve">What is modelling </w:t>
      </w:r>
      <w:bookmarkEnd w:id="3"/>
      <w:r w:rsidRPr="01BBC809">
        <w:rPr>
          <w:rFonts w:asciiTheme="minorHAnsi" w:eastAsiaTheme="minorEastAsia" w:hAnsiTheme="minorHAnsi" w:cstheme="minorBidi"/>
          <w:i/>
          <w:iCs/>
          <w:sz w:val="24"/>
          <w:szCs w:val="24"/>
        </w:rPr>
        <w:t>and why do we do it?</w:t>
      </w:r>
    </w:p>
    <w:p w14:paraId="44E655E7" w14:textId="327DAD3F" w:rsidR="00151331" w:rsidRDefault="6D8776E6"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In order for students to learn how to use AAC, they need other people to use their AAC system too</w:t>
      </w:r>
      <w:r w:rsidR="212F6E48"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Modelling means that you use the student’s communication system (by pointing to symbols) when you interact with the student</w:t>
      </w:r>
      <w:r w:rsidR="3B5C99D5"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Modelling not only shows AAC users that you value the system as their voice, but it is also how they will learn to use symbols to communicate</w:t>
      </w:r>
      <w:r w:rsidR="36C98B3E"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Modelling is not something that just happens during speech pathology sessions; it needs to happen all throughout the day.</w:t>
      </w:r>
    </w:p>
    <w:p w14:paraId="46F43E6D" w14:textId="7A26D6C3" w:rsidR="00151331" w:rsidRDefault="6D8776E6" w:rsidP="00DE35D3">
      <w:pPr>
        <w:spacing w:after="120" w:line="240" w:lineRule="auto"/>
        <w:jc w:val="both"/>
        <w:rPr>
          <w:rFonts w:asciiTheme="minorHAnsi" w:eastAsiaTheme="minorEastAsia" w:hAnsiTheme="minorHAnsi" w:cstheme="minorBidi"/>
          <w:i/>
          <w:iCs/>
          <w:noProof/>
          <w:color w:val="000000" w:themeColor="text1"/>
          <w:szCs w:val="24"/>
        </w:rPr>
      </w:pPr>
      <w:r w:rsidRPr="01BBC809">
        <w:rPr>
          <w:rFonts w:asciiTheme="minorHAnsi" w:eastAsiaTheme="minorEastAsia" w:hAnsiTheme="minorHAnsi" w:cstheme="minorBidi"/>
          <w:i/>
          <w:iCs/>
          <w:noProof/>
          <w:color w:val="000000" w:themeColor="text1"/>
          <w:szCs w:val="24"/>
        </w:rPr>
        <w:t>“The typically developing child will have been exposed to oral language for approximately 4,380 waking hours by the time he begins speaking at about 18 months of age</w:t>
      </w:r>
      <w:r w:rsidR="74B51B09"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If someone is learning to use symbols to communicate, and only has exposure to it two times a week for 20-30 minutes, each it will take 84 years to have the same experience with his symbols that the typically developing child has with the spoken word in 18 months.”</w:t>
      </w:r>
      <w:r w:rsidR="00151331" w:rsidRPr="01BBC809">
        <w:rPr>
          <w:rStyle w:val="FootnoteReference"/>
          <w:rFonts w:asciiTheme="minorHAnsi" w:eastAsiaTheme="minorEastAsia" w:hAnsiTheme="minorHAnsi" w:cstheme="minorBidi"/>
          <w:i/>
          <w:iCs/>
          <w:noProof/>
          <w:color w:val="000000" w:themeColor="text1"/>
          <w:szCs w:val="24"/>
        </w:rPr>
        <w:footnoteReference w:id="16"/>
      </w:r>
      <w:r w:rsidRPr="01BBC809">
        <w:rPr>
          <w:rFonts w:asciiTheme="minorHAnsi" w:eastAsiaTheme="minorEastAsia" w:hAnsiTheme="minorHAnsi" w:cstheme="minorBidi"/>
          <w:i/>
          <w:iCs/>
          <w:noProof/>
          <w:color w:val="000000" w:themeColor="text1"/>
          <w:szCs w:val="24"/>
        </w:rPr>
        <w:t xml:space="preserve"> </w:t>
      </w:r>
    </w:p>
    <w:p w14:paraId="3CB04AFF" w14:textId="49E02DBD" w:rsidR="00151331" w:rsidRDefault="6D8776E6"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 xml:space="preserve">To speed this up, we need to provide aided language models as often as possible and in as many situations as possible to give children who use aided language the equivalent number of opportunities to learn language as we do for verbal children. </w:t>
      </w:r>
    </w:p>
    <w:p w14:paraId="71525236" w14:textId="3F18FCEF" w:rsidR="00151331" w:rsidRDefault="6D8776E6" w:rsidP="00DE35D3">
      <w:pPr>
        <w:spacing w:after="120" w:line="240" w:lineRule="auto"/>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Within the school environment, a child’s AAC system needs to be modelled throughout the day, to support participation in classroom activities, but also social interaction and building friendships</w:t>
      </w:r>
      <w:r w:rsidR="535E6A31"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Consider the following scenario:</w:t>
      </w:r>
    </w:p>
    <w:p w14:paraId="1A6653EA" w14:textId="75DD3914" w:rsidR="00151331" w:rsidRDefault="6D8776E6" w:rsidP="00DE35D3">
      <w:pPr>
        <w:spacing w:after="120" w:line="240" w:lineRule="auto"/>
        <w:jc w:val="both"/>
        <w:rPr>
          <w:rFonts w:asciiTheme="minorHAnsi" w:eastAsiaTheme="minorEastAsia" w:hAnsiTheme="minorHAnsi" w:cstheme="minorBidi"/>
          <w:i/>
          <w:iCs/>
          <w:noProof/>
          <w:color w:val="000000" w:themeColor="text1"/>
          <w:szCs w:val="24"/>
        </w:rPr>
      </w:pPr>
      <w:r w:rsidRPr="01BBC809">
        <w:rPr>
          <w:rFonts w:asciiTheme="minorHAnsi" w:eastAsiaTheme="minorEastAsia" w:hAnsiTheme="minorHAnsi" w:cstheme="minorBidi"/>
          <w:i/>
          <w:iCs/>
          <w:noProof/>
          <w:color w:val="000000" w:themeColor="text1"/>
          <w:szCs w:val="24"/>
        </w:rPr>
        <w:t>James is five</w:t>
      </w:r>
      <w:r w:rsidR="274C4E52" w:rsidRPr="01BBC809">
        <w:rPr>
          <w:rFonts w:asciiTheme="minorHAnsi" w:eastAsiaTheme="minorEastAsia" w:hAnsiTheme="minorHAnsi" w:cstheme="minorBidi"/>
          <w:i/>
          <w:iCs/>
          <w:noProof/>
          <w:color w:val="000000" w:themeColor="text1"/>
          <w:szCs w:val="24"/>
        </w:rPr>
        <w:t>-</w:t>
      </w:r>
      <w:r w:rsidRPr="01BBC809">
        <w:rPr>
          <w:rFonts w:asciiTheme="minorHAnsi" w:eastAsiaTheme="minorEastAsia" w:hAnsiTheme="minorHAnsi" w:cstheme="minorBidi"/>
          <w:i/>
          <w:iCs/>
          <w:noProof/>
          <w:color w:val="000000" w:themeColor="text1"/>
          <w:szCs w:val="24"/>
        </w:rPr>
        <w:t>years</w:t>
      </w:r>
      <w:r w:rsidR="6B9E1530" w:rsidRPr="01BBC809">
        <w:rPr>
          <w:rFonts w:asciiTheme="minorHAnsi" w:eastAsiaTheme="minorEastAsia" w:hAnsiTheme="minorHAnsi" w:cstheme="minorBidi"/>
          <w:i/>
          <w:iCs/>
          <w:noProof/>
          <w:color w:val="000000" w:themeColor="text1"/>
          <w:szCs w:val="24"/>
        </w:rPr>
        <w:t>-</w:t>
      </w:r>
      <w:r w:rsidRPr="01BBC809">
        <w:rPr>
          <w:rFonts w:asciiTheme="minorHAnsi" w:eastAsiaTheme="minorEastAsia" w:hAnsiTheme="minorHAnsi" w:cstheme="minorBidi"/>
          <w:i/>
          <w:iCs/>
          <w:noProof/>
          <w:color w:val="000000" w:themeColor="text1"/>
          <w:szCs w:val="24"/>
        </w:rPr>
        <w:t>old, and has just started school at his local primary school</w:t>
      </w:r>
      <w:r w:rsidR="3DEA74A7"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James has a developmental disability, and is learning to use Proloquo2Go on an iPad mini</w:t>
      </w:r>
      <w:r w:rsidR="095FF3FB"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James knows how to make requests using his device and to express when something is wrong</w:t>
      </w:r>
      <w:r w:rsidR="2E6C3AF9"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 xml:space="preserve">James’ teacher notices that James is very excited to be around his peers, but when he </w:t>
      </w:r>
      <w:r w:rsidRPr="01BBC809">
        <w:rPr>
          <w:rFonts w:asciiTheme="minorHAnsi" w:eastAsiaTheme="minorEastAsia" w:hAnsiTheme="minorHAnsi" w:cstheme="minorBidi"/>
          <w:i/>
          <w:iCs/>
          <w:noProof/>
          <w:color w:val="000000" w:themeColor="text1"/>
          <w:szCs w:val="24"/>
        </w:rPr>
        <w:lastRenderedPageBreak/>
        <w:t>approaches them, he pulls on their clothes or grabs them</w:t>
      </w:r>
      <w:r w:rsidR="354C08B2"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 xml:space="preserve">James’ teacher realises that James is trying to engage his peers in play, but he </w:t>
      </w:r>
      <w:r w:rsidR="78AE2F3F" w:rsidRPr="01BBC809">
        <w:rPr>
          <w:rFonts w:asciiTheme="minorHAnsi" w:eastAsiaTheme="minorEastAsia" w:hAnsiTheme="minorHAnsi" w:cstheme="minorBidi"/>
          <w:i/>
          <w:iCs/>
          <w:noProof/>
          <w:color w:val="000000" w:themeColor="text1"/>
          <w:szCs w:val="24"/>
        </w:rPr>
        <w:t>does not</w:t>
      </w:r>
      <w:r w:rsidRPr="01BBC809">
        <w:rPr>
          <w:rFonts w:asciiTheme="minorHAnsi" w:eastAsiaTheme="minorEastAsia" w:hAnsiTheme="minorHAnsi" w:cstheme="minorBidi"/>
          <w:i/>
          <w:iCs/>
          <w:noProof/>
          <w:color w:val="000000" w:themeColor="text1"/>
          <w:szCs w:val="24"/>
        </w:rPr>
        <w:t xml:space="preserve"> know how to communicate this with language (yet!)</w:t>
      </w:r>
      <w:r w:rsidR="33D68735"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James’s teacher discusses this with James’ therapy team and family, and they decide to try the following:</w:t>
      </w:r>
    </w:p>
    <w:p w14:paraId="6862A563" w14:textId="53B75304" w:rsidR="00151331" w:rsidRDefault="6D8776E6" w:rsidP="00DE35D3">
      <w:pPr>
        <w:pStyle w:val="ListParagraph"/>
        <w:numPr>
          <w:ilvl w:val="0"/>
          <w:numId w:val="5"/>
        </w:numPr>
        <w:spacing w:after="120" w:line="240" w:lineRule="auto"/>
        <w:rPr>
          <w:rFonts w:asciiTheme="minorHAnsi" w:eastAsiaTheme="minorEastAsia" w:hAnsiTheme="minorHAnsi" w:cstheme="minorBidi"/>
          <w:i/>
          <w:iCs/>
          <w:color w:val="000000" w:themeColor="text1"/>
          <w:szCs w:val="24"/>
        </w:rPr>
      </w:pPr>
      <w:r w:rsidRPr="01BBC809">
        <w:rPr>
          <w:rFonts w:asciiTheme="minorHAnsi" w:eastAsiaTheme="minorEastAsia" w:hAnsiTheme="minorHAnsi" w:cstheme="minorBidi"/>
          <w:i/>
          <w:iCs/>
          <w:noProof/>
          <w:color w:val="000000" w:themeColor="text1"/>
          <w:szCs w:val="24"/>
        </w:rPr>
        <w:t>James’ teacher talks to the class, and teaches them to put their hand up for a high-five when James approaches them (to redirect James from grabbing)</w:t>
      </w:r>
    </w:p>
    <w:p w14:paraId="414EE268" w14:textId="353AA513" w:rsidR="00151331" w:rsidRDefault="6D8776E6" w:rsidP="00DE35D3">
      <w:pPr>
        <w:pStyle w:val="ListParagraph"/>
        <w:numPr>
          <w:ilvl w:val="0"/>
          <w:numId w:val="5"/>
        </w:numPr>
        <w:spacing w:after="120" w:line="240" w:lineRule="auto"/>
        <w:rPr>
          <w:rFonts w:asciiTheme="minorHAnsi" w:eastAsiaTheme="minorEastAsia" w:hAnsiTheme="minorHAnsi" w:cstheme="minorBidi"/>
          <w:i/>
          <w:iCs/>
          <w:color w:val="000000" w:themeColor="text1"/>
          <w:szCs w:val="24"/>
        </w:rPr>
      </w:pPr>
      <w:r w:rsidRPr="01BBC809">
        <w:rPr>
          <w:rFonts w:asciiTheme="minorHAnsi" w:eastAsiaTheme="minorEastAsia" w:hAnsiTheme="minorHAnsi" w:cstheme="minorBidi"/>
          <w:i/>
          <w:iCs/>
          <w:noProof/>
          <w:color w:val="000000" w:themeColor="text1"/>
          <w:szCs w:val="24"/>
        </w:rPr>
        <w:t>When James approaches his peers, James’ teacher or teacher aide model the phrase “can I play?” on his communication device, to teach James how he can communicate this message using language</w:t>
      </w:r>
    </w:p>
    <w:p w14:paraId="541E8B3A" w14:textId="2FCAED81" w:rsidR="00151331" w:rsidRDefault="6D8776E6" w:rsidP="00DE35D3">
      <w:pPr>
        <w:pStyle w:val="ListParagraph"/>
        <w:numPr>
          <w:ilvl w:val="0"/>
          <w:numId w:val="5"/>
        </w:numPr>
        <w:spacing w:after="120" w:line="240" w:lineRule="auto"/>
        <w:rPr>
          <w:rFonts w:asciiTheme="minorHAnsi" w:eastAsiaTheme="minorEastAsia" w:hAnsiTheme="minorHAnsi" w:cstheme="minorBidi"/>
          <w:i/>
          <w:iCs/>
          <w:color w:val="000000" w:themeColor="text1"/>
          <w:szCs w:val="24"/>
        </w:rPr>
      </w:pPr>
      <w:r w:rsidRPr="01BBC809">
        <w:rPr>
          <w:rFonts w:asciiTheme="minorHAnsi" w:eastAsiaTheme="minorEastAsia" w:hAnsiTheme="minorHAnsi" w:cstheme="minorBidi"/>
          <w:i/>
          <w:iCs/>
          <w:noProof/>
          <w:color w:val="000000" w:themeColor="text1"/>
          <w:szCs w:val="24"/>
        </w:rPr>
        <w:t>James’ family also practice this at home when James’ cousins come to visit and with toy figurines</w:t>
      </w:r>
    </w:p>
    <w:p w14:paraId="23C5F211" w14:textId="454B21FB" w:rsidR="00151331" w:rsidRDefault="6D8776E6" w:rsidP="00DE35D3">
      <w:pPr>
        <w:spacing w:after="120" w:line="240" w:lineRule="auto"/>
        <w:jc w:val="both"/>
        <w:rPr>
          <w:rFonts w:asciiTheme="minorHAnsi" w:eastAsiaTheme="minorEastAsia" w:hAnsiTheme="minorHAnsi" w:cstheme="minorBidi"/>
          <w:i/>
          <w:iCs/>
          <w:noProof/>
          <w:color w:val="000000" w:themeColor="text1"/>
          <w:szCs w:val="24"/>
        </w:rPr>
      </w:pPr>
      <w:r w:rsidRPr="01BBC809">
        <w:rPr>
          <w:rFonts w:asciiTheme="minorHAnsi" w:eastAsiaTheme="minorEastAsia" w:hAnsiTheme="minorHAnsi" w:cstheme="minorBidi"/>
          <w:i/>
          <w:iCs/>
          <w:noProof/>
          <w:color w:val="000000" w:themeColor="text1"/>
          <w:szCs w:val="24"/>
        </w:rPr>
        <w:t>After two terms of modelling and opportunities to practice finding the words on his device, James learns how to initiate play with his peers by asking them with words rather than actions</w:t>
      </w:r>
      <w:r w:rsidR="6B54A287"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 xml:space="preserve">James no longer grabs his peers, and he has formed </w:t>
      </w:r>
      <w:r w:rsidR="481A113A" w:rsidRPr="01BBC809">
        <w:rPr>
          <w:rFonts w:asciiTheme="minorHAnsi" w:eastAsiaTheme="minorEastAsia" w:hAnsiTheme="minorHAnsi" w:cstheme="minorBidi"/>
          <w:i/>
          <w:iCs/>
          <w:noProof/>
          <w:color w:val="000000" w:themeColor="text1"/>
          <w:szCs w:val="24"/>
        </w:rPr>
        <w:t>several</w:t>
      </w:r>
      <w:r w:rsidRPr="01BBC809">
        <w:rPr>
          <w:rFonts w:asciiTheme="minorHAnsi" w:eastAsiaTheme="minorEastAsia" w:hAnsiTheme="minorHAnsi" w:cstheme="minorBidi"/>
          <w:i/>
          <w:iCs/>
          <w:noProof/>
          <w:color w:val="000000" w:themeColor="text1"/>
          <w:szCs w:val="24"/>
        </w:rPr>
        <w:t xml:space="preserve"> friendships</w:t>
      </w:r>
      <w:r w:rsidR="5C45D1E3"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This was achieved because James’ teacher took the time to understand the communicative intent behind James’ behaviour, and because James’ communication partners taught him to communicate this message a different way</w:t>
      </w:r>
      <w:r w:rsidR="3BF35546" w:rsidRPr="01BBC809">
        <w:rPr>
          <w:rFonts w:asciiTheme="minorHAnsi" w:eastAsiaTheme="minorEastAsia" w:hAnsiTheme="minorHAnsi" w:cstheme="minorBidi"/>
          <w:i/>
          <w:iCs/>
          <w:noProof/>
          <w:color w:val="000000" w:themeColor="text1"/>
          <w:szCs w:val="24"/>
        </w:rPr>
        <w:t xml:space="preserve">. </w:t>
      </w:r>
      <w:r w:rsidRPr="01BBC809">
        <w:rPr>
          <w:rFonts w:asciiTheme="minorHAnsi" w:eastAsiaTheme="minorEastAsia" w:hAnsiTheme="minorHAnsi" w:cstheme="minorBidi"/>
          <w:i/>
          <w:iCs/>
          <w:noProof/>
          <w:color w:val="000000" w:themeColor="text1"/>
          <w:szCs w:val="24"/>
        </w:rPr>
        <w:t>James’ team understood that learning symbolic communication takes time, practice and confidence and provided him with the modelling he needed to learn language.</w:t>
      </w:r>
    </w:p>
    <w:p w14:paraId="3CA619DE" w14:textId="7D2F825B" w:rsidR="00BA016D" w:rsidRPr="00DE35D3" w:rsidRDefault="00BA016D" w:rsidP="00DE35D3">
      <w:pPr>
        <w:pStyle w:val="Heading21"/>
        <w:spacing w:before="0" w:after="120" w:line="240" w:lineRule="auto"/>
        <w:ind w:left="0" w:firstLine="0"/>
        <w:rPr>
          <w:i/>
          <w:iCs/>
          <w:sz w:val="24"/>
          <w:szCs w:val="20"/>
        </w:rPr>
      </w:pPr>
      <w:r w:rsidRPr="00DE35D3">
        <w:rPr>
          <w:i/>
          <w:iCs/>
          <w:sz w:val="24"/>
          <w:szCs w:val="20"/>
        </w:rPr>
        <w:t xml:space="preserve">Getting </w:t>
      </w:r>
      <w:r w:rsidR="00DE35D3">
        <w:rPr>
          <w:i/>
          <w:iCs/>
          <w:sz w:val="24"/>
          <w:szCs w:val="20"/>
        </w:rPr>
        <w:t>s</w:t>
      </w:r>
      <w:r w:rsidRPr="00DE35D3">
        <w:rPr>
          <w:i/>
          <w:iCs/>
          <w:sz w:val="24"/>
          <w:szCs w:val="20"/>
        </w:rPr>
        <w:t xml:space="preserve">tarted: A </w:t>
      </w:r>
      <w:r w:rsidR="00DE35D3">
        <w:rPr>
          <w:i/>
          <w:iCs/>
          <w:sz w:val="24"/>
          <w:szCs w:val="20"/>
        </w:rPr>
        <w:t>c</w:t>
      </w:r>
      <w:r w:rsidRPr="00DE35D3">
        <w:rPr>
          <w:i/>
          <w:iCs/>
          <w:sz w:val="24"/>
          <w:szCs w:val="20"/>
        </w:rPr>
        <w:t>hecklist</w:t>
      </w:r>
    </w:p>
    <w:p w14:paraId="247DF7F6" w14:textId="74E9E1F0" w:rsidR="00BA016D" w:rsidRDefault="6D8776E6" w:rsidP="00DE35D3">
      <w:pPr>
        <w:spacing w:after="120" w:line="240" w:lineRule="auto"/>
        <w:ind w:left="3" w:firstLine="0"/>
        <w:jc w:val="both"/>
        <w:rPr>
          <w:rFonts w:asciiTheme="minorHAnsi" w:eastAsiaTheme="minorEastAsia" w:hAnsiTheme="minorHAnsi" w:cstheme="minorBidi"/>
          <w:noProof/>
          <w:color w:val="000000" w:themeColor="text1"/>
          <w:szCs w:val="24"/>
        </w:rPr>
      </w:pPr>
      <w:r w:rsidRPr="01BBC809">
        <w:rPr>
          <w:rFonts w:asciiTheme="minorHAnsi" w:eastAsiaTheme="minorEastAsia" w:hAnsiTheme="minorHAnsi" w:cstheme="minorBidi"/>
          <w:noProof/>
          <w:color w:val="000000" w:themeColor="text1"/>
          <w:szCs w:val="24"/>
        </w:rPr>
        <w:t>If a student has complex communication needs, AAC can assist them to solve their everyday communication challenges</w:t>
      </w:r>
      <w:r w:rsidR="29794FF5" w:rsidRPr="01BBC809">
        <w:rPr>
          <w:rFonts w:asciiTheme="minorHAnsi" w:eastAsiaTheme="minorEastAsia" w:hAnsiTheme="minorHAnsi" w:cstheme="minorBidi"/>
          <w:noProof/>
          <w:color w:val="000000" w:themeColor="text1"/>
          <w:szCs w:val="24"/>
        </w:rPr>
        <w:t xml:space="preserve">. </w:t>
      </w:r>
      <w:r w:rsidRPr="01BBC809">
        <w:rPr>
          <w:rFonts w:asciiTheme="minorHAnsi" w:eastAsiaTheme="minorEastAsia" w:hAnsiTheme="minorHAnsi" w:cstheme="minorBidi"/>
          <w:noProof/>
          <w:color w:val="000000" w:themeColor="text1"/>
          <w:szCs w:val="24"/>
        </w:rPr>
        <w:t>It is important to ensure that students have access to a robust communication system as part of the multimodal communication toolkit</w:t>
      </w:r>
      <w:r w:rsidR="40869124" w:rsidRPr="01BBC809">
        <w:rPr>
          <w:rFonts w:asciiTheme="minorHAnsi" w:eastAsiaTheme="minorEastAsia" w:hAnsiTheme="minorHAnsi" w:cstheme="minorBidi"/>
          <w:noProof/>
          <w:color w:val="000000" w:themeColor="text1"/>
          <w:szCs w:val="24"/>
        </w:rPr>
        <w:t xml:space="preserve">. </w:t>
      </w:r>
      <w:r w:rsidR="00BA016D">
        <w:rPr>
          <w:rFonts w:asciiTheme="minorHAnsi" w:eastAsiaTheme="minorEastAsia" w:hAnsiTheme="minorHAnsi" w:cstheme="minorBidi"/>
          <w:noProof/>
          <w:color w:val="000000" w:themeColor="text1"/>
          <w:szCs w:val="24"/>
        </w:rPr>
        <w:t xml:space="preserve">The checklist below provides educators with some steps that may be useful in supporting the successful transition of a student using AAC.  </w:t>
      </w:r>
      <w:r w:rsidR="00BA016D" w:rsidRPr="01BBC809">
        <w:rPr>
          <w:rFonts w:asciiTheme="minorHAnsi" w:eastAsiaTheme="minorEastAsia" w:hAnsiTheme="minorHAnsi" w:cstheme="minorBidi"/>
          <w:noProof/>
          <w:color w:val="000000" w:themeColor="text1"/>
          <w:szCs w:val="24"/>
        </w:rPr>
        <w:t>There are</w:t>
      </w:r>
      <w:r w:rsidR="00BA016D">
        <w:rPr>
          <w:rFonts w:asciiTheme="minorHAnsi" w:eastAsiaTheme="minorEastAsia" w:hAnsiTheme="minorHAnsi" w:cstheme="minorBidi"/>
          <w:noProof/>
          <w:color w:val="000000" w:themeColor="text1"/>
          <w:szCs w:val="24"/>
        </w:rPr>
        <w:t xml:space="preserve"> also</w:t>
      </w:r>
      <w:r w:rsidR="00BA016D" w:rsidRPr="01BBC809">
        <w:rPr>
          <w:rFonts w:asciiTheme="minorHAnsi" w:eastAsiaTheme="minorEastAsia" w:hAnsiTheme="minorHAnsi" w:cstheme="minorBidi"/>
          <w:noProof/>
          <w:color w:val="000000" w:themeColor="text1"/>
          <w:szCs w:val="24"/>
        </w:rPr>
        <w:t xml:space="preserve"> further practical examples of how to support the learning and communication of an AAC user in the ‘AAC in the Classroom’ tool.</w:t>
      </w:r>
    </w:p>
    <w:p w14:paraId="147B0348" w14:textId="6F8D1F00" w:rsidR="00BA016D" w:rsidRDefault="00BA016D" w:rsidP="00DE35D3">
      <w:pPr>
        <w:pStyle w:val="ListParagraph"/>
        <w:numPr>
          <w:ilvl w:val="0"/>
          <w:numId w:val="21"/>
        </w:numPr>
        <w:spacing w:after="120" w:line="240" w:lineRule="auto"/>
        <w:jc w:val="both"/>
        <w:rPr>
          <w:rFonts w:asciiTheme="minorHAnsi" w:eastAsiaTheme="minorEastAsia" w:hAnsiTheme="minorHAnsi" w:cstheme="minorBidi"/>
          <w:noProof/>
          <w:color w:val="000000" w:themeColor="text1"/>
          <w:szCs w:val="24"/>
        </w:rPr>
      </w:pPr>
      <w:r>
        <w:rPr>
          <w:rFonts w:asciiTheme="minorHAnsi" w:eastAsiaTheme="minorEastAsia" w:hAnsiTheme="minorHAnsi" w:cstheme="minorBidi"/>
          <w:noProof/>
          <w:color w:val="000000" w:themeColor="text1"/>
          <w:szCs w:val="24"/>
        </w:rPr>
        <w:t>Arrange a training session for educators to learn about the student’s AAC system – the student’s family or speech pathologist may be able to assist in booking in a training session</w:t>
      </w:r>
    </w:p>
    <w:p w14:paraId="2B1F9C71" w14:textId="576E786D" w:rsidR="00BA016D" w:rsidRDefault="00BA016D" w:rsidP="00DE35D3">
      <w:pPr>
        <w:pStyle w:val="ListParagraph"/>
        <w:numPr>
          <w:ilvl w:val="0"/>
          <w:numId w:val="21"/>
        </w:numPr>
        <w:spacing w:after="120" w:line="240" w:lineRule="auto"/>
        <w:jc w:val="both"/>
        <w:rPr>
          <w:rFonts w:asciiTheme="minorHAnsi" w:eastAsiaTheme="minorEastAsia" w:hAnsiTheme="minorHAnsi" w:cstheme="minorBidi"/>
          <w:noProof/>
          <w:color w:val="000000" w:themeColor="text1"/>
          <w:szCs w:val="24"/>
        </w:rPr>
      </w:pPr>
      <w:r>
        <w:rPr>
          <w:rFonts w:asciiTheme="minorHAnsi" w:eastAsiaTheme="minorEastAsia" w:hAnsiTheme="minorHAnsi" w:cstheme="minorBidi"/>
          <w:noProof/>
          <w:color w:val="000000" w:themeColor="text1"/>
          <w:szCs w:val="24"/>
        </w:rPr>
        <w:t>Ensure the names of educators and school places are added into the student’s AAC system before they start school, so that they can talk about school before they start, just like their peers!</w:t>
      </w:r>
    </w:p>
    <w:p w14:paraId="392A3761" w14:textId="7D43A37C" w:rsidR="00BA016D" w:rsidRDefault="00BA016D" w:rsidP="00DE35D3">
      <w:pPr>
        <w:pStyle w:val="ListParagraph"/>
        <w:numPr>
          <w:ilvl w:val="0"/>
          <w:numId w:val="21"/>
        </w:numPr>
        <w:spacing w:after="120" w:line="240" w:lineRule="auto"/>
        <w:jc w:val="both"/>
        <w:rPr>
          <w:rFonts w:asciiTheme="minorHAnsi" w:eastAsiaTheme="minorEastAsia" w:hAnsiTheme="minorHAnsi" w:cstheme="minorBidi"/>
          <w:noProof/>
          <w:color w:val="000000" w:themeColor="text1"/>
          <w:szCs w:val="24"/>
        </w:rPr>
      </w:pPr>
      <w:r>
        <w:rPr>
          <w:rFonts w:asciiTheme="minorHAnsi" w:eastAsiaTheme="minorEastAsia" w:hAnsiTheme="minorHAnsi" w:cstheme="minorBidi"/>
          <w:noProof/>
          <w:color w:val="000000" w:themeColor="text1"/>
          <w:szCs w:val="24"/>
        </w:rPr>
        <w:t xml:space="preserve">If required, create a ‘Social Story’ to assist the student to understand the upcoming transition (read more about Social Stories here: </w:t>
      </w:r>
      <w:hyperlink r:id="rId21" w:history="1">
        <w:r w:rsidRPr="007E2B51">
          <w:rPr>
            <w:rStyle w:val="Hyperlink"/>
            <w:rFonts w:asciiTheme="minorHAnsi" w:eastAsiaTheme="minorEastAsia" w:hAnsiTheme="minorHAnsi" w:cstheme="minorBidi"/>
            <w:noProof/>
            <w:szCs w:val="24"/>
          </w:rPr>
          <w:t>https://carolgraysocialstories.com/social-stories/what-is-it/</w:t>
        </w:r>
      </w:hyperlink>
      <w:r>
        <w:rPr>
          <w:rFonts w:asciiTheme="minorHAnsi" w:eastAsiaTheme="minorEastAsia" w:hAnsiTheme="minorHAnsi" w:cstheme="minorBidi"/>
          <w:noProof/>
          <w:color w:val="000000" w:themeColor="text1"/>
          <w:szCs w:val="24"/>
        </w:rPr>
        <w:t>)</w:t>
      </w:r>
    </w:p>
    <w:p w14:paraId="3E8BD018" w14:textId="03E733A1" w:rsidR="00BA016D" w:rsidRDefault="00BA016D" w:rsidP="00DE35D3">
      <w:pPr>
        <w:pStyle w:val="ListParagraph"/>
        <w:numPr>
          <w:ilvl w:val="0"/>
          <w:numId w:val="21"/>
        </w:numPr>
        <w:spacing w:after="120" w:line="240" w:lineRule="auto"/>
        <w:jc w:val="both"/>
        <w:rPr>
          <w:rFonts w:asciiTheme="minorHAnsi" w:eastAsiaTheme="minorEastAsia" w:hAnsiTheme="minorHAnsi" w:cstheme="minorBidi"/>
          <w:noProof/>
          <w:color w:val="000000" w:themeColor="text1"/>
          <w:szCs w:val="24"/>
        </w:rPr>
      </w:pPr>
      <w:r>
        <w:rPr>
          <w:rFonts w:asciiTheme="minorHAnsi" w:eastAsiaTheme="minorEastAsia" w:hAnsiTheme="minorHAnsi" w:cstheme="minorBidi"/>
          <w:noProof/>
          <w:color w:val="000000" w:themeColor="text1"/>
          <w:szCs w:val="24"/>
        </w:rPr>
        <w:t>Start problem solving AAC system availability, to ensure that the student will have access to their AAC system at all times (e.g. during specialist lessons, in the playground)</w:t>
      </w:r>
    </w:p>
    <w:p w14:paraId="7D8C1AAC" w14:textId="294FBE33" w:rsidR="00BA016D" w:rsidRDefault="00BA016D" w:rsidP="00DE35D3">
      <w:pPr>
        <w:pStyle w:val="ListParagraph"/>
        <w:numPr>
          <w:ilvl w:val="0"/>
          <w:numId w:val="21"/>
        </w:numPr>
        <w:spacing w:after="120" w:line="240" w:lineRule="auto"/>
        <w:jc w:val="both"/>
        <w:rPr>
          <w:rFonts w:asciiTheme="minorHAnsi" w:eastAsiaTheme="minorEastAsia" w:hAnsiTheme="minorHAnsi" w:cstheme="minorBidi"/>
          <w:noProof/>
          <w:color w:val="000000" w:themeColor="text1"/>
          <w:szCs w:val="24"/>
        </w:rPr>
      </w:pPr>
      <w:r>
        <w:rPr>
          <w:rFonts w:asciiTheme="minorHAnsi" w:eastAsiaTheme="minorEastAsia" w:hAnsiTheme="minorHAnsi" w:cstheme="minorBidi"/>
          <w:noProof/>
          <w:color w:val="000000" w:themeColor="text1"/>
          <w:szCs w:val="24"/>
        </w:rPr>
        <w:t>Set some modelling goals for both the educators and peers – start small as everyone build’s famirity with the student’s AAC system (e.g., initially, the goal may be to model one pathway within the student’s PODD communication book)</w:t>
      </w:r>
    </w:p>
    <w:p w14:paraId="73406977" w14:textId="3C56F582" w:rsidR="00BA016D" w:rsidRPr="00DE35D3" w:rsidRDefault="00BA016D" w:rsidP="00DE35D3">
      <w:pPr>
        <w:pStyle w:val="ListParagraph"/>
        <w:numPr>
          <w:ilvl w:val="0"/>
          <w:numId w:val="21"/>
        </w:numPr>
        <w:spacing w:after="120" w:line="240" w:lineRule="auto"/>
        <w:jc w:val="both"/>
        <w:rPr>
          <w:rFonts w:asciiTheme="minorHAnsi" w:eastAsiaTheme="minorEastAsia" w:hAnsiTheme="minorHAnsi" w:cstheme="minorBidi"/>
          <w:noProof/>
          <w:color w:val="000000" w:themeColor="text1"/>
          <w:szCs w:val="24"/>
        </w:rPr>
      </w:pPr>
      <w:r>
        <w:rPr>
          <w:rFonts w:asciiTheme="minorHAnsi" w:eastAsiaTheme="minorEastAsia" w:hAnsiTheme="minorHAnsi" w:cstheme="minorBidi"/>
          <w:noProof/>
          <w:color w:val="000000" w:themeColor="text1"/>
          <w:szCs w:val="24"/>
        </w:rPr>
        <w:t>Establish an efficient yet effective way to engage collaborate and communicate with the student, their family and the team around the student</w:t>
      </w:r>
    </w:p>
    <w:p w14:paraId="6E012DF5" w14:textId="14F73A5E" w:rsidR="00BA016D" w:rsidRPr="00DE35D3" w:rsidRDefault="00BA016D" w:rsidP="00DE35D3">
      <w:pPr>
        <w:pStyle w:val="ListParagraph"/>
        <w:numPr>
          <w:ilvl w:val="0"/>
          <w:numId w:val="21"/>
        </w:numPr>
        <w:spacing w:after="120" w:line="240" w:lineRule="auto"/>
        <w:jc w:val="both"/>
        <w:rPr>
          <w:rFonts w:asciiTheme="minorHAnsi" w:eastAsiaTheme="minorEastAsia" w:hAnsiTheme="minorHAnsi" w:cstheme="minorBidi"/>
          <w:noProof/>
          <w:color w:val="000000" w:themeColor="text1"/>
          <w:szCs w:val="24"/>
        </w:rPr>
      </w:pPr>
      <w:r>
        <w:rPr>
          <w:rFonts w:asciiTheme="minorHAnsi" w:eastAsiaTheme="minorEastAsia" w:hAnsiTheme="minorHAnsi" w:cstheme="minorBidi"/>
          <w:noProof/>
          <w:color w:val="000000" w:themeColor="text1"/>
          <w:szCs w:val="24"/>
        </w:rPr>
        <w:lastRenderedPageBreak/>
        <w:t xml:space="preserve">Add additional communication tools and strategies to the student’s toolkit over time as needed, in collaboration with the student, their family and speech pathologist (e.g., a playground communication board, to encourage communication in the playground – read more about playground communication boards here: </w:t>
      </w:r>
      <w:r w:rsidRPr="00BA016D">
        <w:rPr>
          <w:rFonts w:asciiTheme="minorHAnsi" w:eastAsiaTheme="minorEastAsia" w:hAnsiTheme="minorHAnsi" w:cstheme="minorBidi"/>
          <w:noProof/>
          <w:color w:val="000000" w:themeColor="text1"/>
          <w:szCs w:val="24"/>
        </w:rPr>
        <w:t>https://twowaystreet.com.au/2021/02/04/dont-forget-to-play-inclusive-playgrounds-for-aac/</w:t>
      </w:r>
      <w:r>
        <w:rPr>
          <w:rFonts w:asciiTheme="minorHAnsi" w:eastAsiaTheme="minorEastAsia" w:hAnsiTheme="minorHAnsi" w:cstheme="minorBidi"/>
          <w:noProof/>
          <w:color w:val="000000" w:themeColor="text1"/>
          <w:szCs w:val="24"/>
        </w:rPr>
        <w:t>)</w:t>
      </w:r>
    </w:p>
    <w:p w14:paraId="213FCC23" w14:textId="25E776B1" w:rsidR="00151331" w:rsidRDefault="00151331" w:rsidP="00DE35D3">
      <w:pPr>
        <w:spacing w:after="120" w:line="240" w:lineRule="auto"/>
        <w:rPr>
          <w:rFonts w:asciiTheme="minorHAnsi" w:eastAsiaTheme="minorEastAsia" w:hAnsiTheme="minorHAnsi" w:cstheme="minorBidi"/>
          <w:noProof/>
          <w:szCs w:val="24"/>
        </w:rPr>
      </w:pPr>
    </w:p>
    <w:p w14:paraId="01384003" w14:textId="2E6E2FB8" w:rsidR="00151331" w:rsidRDefault="4B687683" w:rsidP="00DE35D3">
      <w:pPr>
        <w:pStyle w:val="Heading21"/>
        <w:spacing w:before="0" w:after="120" w:line="240" w:lineRule="auto"/>
        <w:rPr>
          <w:rFonts w:asciiTheme="minorHAnsi" w:eastAsiaTheme="minorEastAsia" w:hAnsiTheme="minorHAnsi" w:cstheme="minorBidi"/>
        </w:rPr>
      </w:pPr>
      <w:r w:rsidRPr="01BBC809">
        <w:rPr>
          <w:rFonts w:asciiTheme="minorHAnsi" w:eastAsiaTheme="minorEastAsia" w:hAnsiTheme="minorHAnsi" w:cstheme="minorBidi"/>
        </w:rPr>
        <w:t>More Information</w:t>
      </w:r>
    </w:p>
    <w:p w14:paraId="71517B42" w14:textId="34BA31CB" w:rsidR="523F4BFD" w:rsidRDefault="523F4BFD" w:rsidP="00DE35D3">
      <w:pPr>
        <w:spacing w:after="120" w:line="240" w:lineRule="auto"/>
        <w:jc w:val="both"/>
        <w:rPr>
          <w:rFonts w:asciiTheme="minorHAnsi" w:eastAsiaTheme="minorEastAsia" w:hAnsiTheme="minorHAnsi" w:cstheme="minorBidi"/>
          <w:b/>
          <w:bCs/>
          <w:color w:val="000000" w:themeColor="text1"/>
          <w:szCs w:val="24"/>
          <w:lang w:val="en-AU"/>
        </w:rPr>
      </w:pPr>
      <w:r w:rsidRPr="01BBC809">
        <w:rPr>
          <w:rFonts w:asciiTheme="minorHAnsi" w:eastAsiaTheme="minorEastAsia" w:hAnsiTheme="minorHAnsi" w:cstheme="minorBidi"/>
          <w:b/>
          <w:bCs/>
          <w:color w:val="000000" w:themeColor="text1"/>
          <w:szCs w:val="24"/>
          <w:lang w:val="en-AU"/>
        </w:rPr>
        <w:t>AAC</w:t>
      </w:r>
    </w:p>
    <w:p w14:paraId="75E05E23" w14:textId="682B5152" w:rsidR="523F4BFD" w:rsidRDefault="523F4BFD" w:rsidP="00DE35D3">
      <w:pPr>
        <w:spacing w:after="120" w:line="240" w:lineRule="auto"/>
        <w:ind w:left="0"/>
        <w:rPr>
          <w:szCs w:val="24"/>
          <w:lang w:val="en-AU"/>
        </w:rPr>
      </w:pPr>
      <w:r w:rsidRPr="01BBC809">
        <w:rPr>
          <w:rFonts w:asciiTheme="minorHAnsi" w:eastAsiaTheme="minorEastAsia" w:hAnsiTheme="minorHAnsi" w:cstheme="minorBidi"/>
          <w:color w:val="000000" w:themeColor="text1"/>
          <w:szCs w:val="24"/>
          <w:lang w:val="en-AU"/>
        </w:rPr>
        <w:t>AGOSCI</w:t>
      </w:r>
      <w:r w:rsidR="06579695" w:rsidRPr="01BBC809">
        <w:rPr>
          <w:rFonts w:asciiTheme="minorHAnsi" w:eastAsiaTheme="minorEastAsia" w:hAnsiTheme="minorHAnsi" w:cstheme="minorBidi"/>
          <w:color w:val="000000" w:themeColor="text1"/>
          <w:szCs w:val="24"/>
          <w:lang w:val="en-AU"/>
        </w:rPr>
        <w:t xml:space="preserve"> – Australian inclusive group interested in enhancing the participation of all people with complex communication needs)</w:t>
      </w:r>
      <w:r w:rsidR="32C901E6" w:rsidRPr="01BBC809">
        <w:rPr>
          <w:rFonts w:asciiTheme="minorHAnsi" w:eastAsiaTheme="minorEastAsia" w:hAnsiTheme="minorHAnsi" w:cstheme="minorBidi"/>
          <w:color w:val="000000" w:themeColor="text1"/>
          <w:szCs w:val="24"/>
          <w:lang w:val="en-AU"/>
        </w:rPr>
        <w:t xml:space="preserve"> </w:t>
      </w:r>
      <w:hyperlink r:id="rId22">
        <w:r w:rsidR="7760D491" w:rsidRPr="01BBC809">
          <w:rPr>
            <w:rStyle w:val="Hyperlink"/>
            <w:rFonts w:asciiTheme="minorHAnsi" w:eastAsiaTheme="minorEastAsia" w:hAnsiTheme="minorHAnsi" w:cstheme="minorBidi"/>
            <w:szCs w:val="24"/>
            <w:lang w:val="en-AU"/>
          </w:rPr>
          <w:t>https://www.agosci.org.au</w:t>
        </w:r>
      </w:hyperlink>
    </w:p>
    <w:p w14:paraId="77882218" w14:textId="01D2FB37" w:rsidR="77DC9873" w:rsidRDefault="77DC9873" w:rsidP="00DE35D3">
      <w:pPr>
        <w:spacing w:after="120" w:line="240" w:lineRule="auto"/>
        <w:ind w:left="0"/>
        <w:rPr>
          <w:szCs w:val="24"/>
          <w:lang w:val="en-AU"/>
        </w:rPr>
      </w:pPr>
      <w:r w:rsidRPr="01BBC809">
        <w:rPr>
          <w:rFonts w:asciiTheme="minorHAnsi" w:eastAsiaTheme="minorEastAsia" w:hAnsiTheme="minorHAnsi" w:cstheme="minorBidi"/>
          <w:color w:val="000000" w:themeColor="text1"/>
          <w:szCs w:val="24"/>
          <w:lang w:val="en-AU"/>
        </w:rPr>
        <w:t xml:space="preserve">International Society for Augmentative and Alternative Communication (ISAAC) </w:t>
      </w:r>
      <w:hyperlink r:id="rId23">
        <w:r w:rsidRPr="01BBC809">
          <w:rPr>
            <w:rStyle w:val="Hyperlink"/>
            <w:rFonts w:asciiTheme="minorHAnsi" w:eastAsiaTheme="minorEastAsia" w:hAnsiTheme="minorHAnsi" w:cstheme="minorBidi"/>
            <w:szCs w:val="24"/>
            <w:lang w:val="en-AU"/>
          </w:rPr>
          <w:t>https://isaac-online.org</w:t>
        </w:r>
      </w:hyperlink>
      <w:r w:rsidRPr="01BBC809">
        <w:rPr>
          <w:rFonts w:asciiTheme="minorHAnsi" w:eastAsiaTheme="minorEastAsia" w:hAnsiTheme="minorHAnsi" w:cstheme="minorBidi"/>
          <w:color w:val="000000" w:themeColor="text1"/>
          <w:szCs w:val="24"/>
          <w:lang w:val="en-AU"/>
        </w:rPr>
        <w:t xml:space="preserve"> </w:t>
      </w:r>
    </w:p>
    <w:p w14:paraId="4D6490A0" w14:textId="1F08E430" w:rsidR="77DC9873" w:rsidRDefault="77DC9873" w:rsidP="00DE35D3">
      <w:pPr>
        <w:spacing w:after="120" w:line="240" w:lineRule="auto"/>
        <w:ind w:left="0"/>
        <w:rPr>
          <w:rStyle w:val="Hyperlink"/>
          <w:rFonts w:asciiTheme="minorHAnsi" w:eastAsiaTheme="minorEastAsia" w:hAnsiTheme="minorHAnsi" w:cstheme="minorBidi"/>
          <w:szCs w:val="24"/>
          <w:lang w:val="en-AU"/>
        </w:rPr>
      </w:pPr>
      <w:r w:rsidRPr="01BBC809">
        <w:rPr>
          <w:rFonts w:asciiTheme="minorHAnsi" w:eastAsiaTheme="minorEastAsia" w:hAnsiTheme="minorHAnsi" w:cstheme="minorBidi"/>
          <w:color w:val="000000" w:themeColor="text1"/>
          <w:szCs w:val="24"/>
          <w:lang w:val="en-AU"/>
        </w:rPr>
        <w:t xml:space="preserve">Jane </w:t>
      </w:r>
      <w:proofErr w:type="spellStart"/>
      <w:r w:rsidRPr="01BBC809">
        <w:rPr>
          <w:rFonts w:asciiTheme="minorHAnsi" w:eastAsiaTheme="minorEastAsia" w:hAnsiTheme="minorHAnsi" w:cstheme="minorBidi"/>
          <w:color w:val="000000" w:themeColor="text1"/>
          <w:szCs w:val="24"/>
          <w:lang w:val="en-AU"/>
        </w:rPr>
        <w:t>Farrall</w:t>
      </w:r>
      <w:proofErr w:type="spellEnd"/>
      <w:r w:rsidRPr="01BBC809">
        <w:rPr>
          <w:rFonts w:asciiTheme="minorHAnsi" w:eastAsiaTheme="minorEastAsia" w:hAnsiTheme="minorHAnsi" w:cstheme="minorBidi"/>
          <w:color w:val="000000" w:themeColor="text1"/>
          <w:szCs w:val="24"/>
          <w:lang w:val="en-AU"/>
        </w:rPr>
        <w:t xml:space="preserve"> – Speech pathologist and special educator </w:t>
      </w:r>
      <w:hyperlink r:id="rId24">
        <w:r w:rsidRPr="01BBC809">
          <w:rPr>
            <w:rStyle w:val="Hyperlink"/>
            <w:rFonts w:asciiTheme="minorHAnsi" w:eastAsiaTheme="minorEastAsia" w:hAnsiTheme="minorHAnsi" w:cstheme="minorBidi"/>
            <w:szCs w:val="24"/>
            <w:lang w:val="en-AU"/>
          </w:rPr>
          <w:t>https://www.janefarrall.com</w:t>
        </w:r>
      </w:hyperlink>
      <w:r w:rsidRPr="01BBC809">
        <w:rPr>
          <w:rFonts w:asciiTheme="minorHAnsi" w:eastAsiaTheme="minorEastAsia" w:hAnsiTheme="minorHAnsi" w:cstheme="minorBidi"/>
          <w:color w:val="000000" w:themeColor="text1"/>
          <w:szCs w:val="24"/>
          <w:lang w:val="en-AU"/>
        </w:rPr>
        <w:t xml:space="preserve"> </w:t>
      </w:r>
    </w:p>
    <w:p w14:paraId="389EB5A3" w14:textId="34E2F6CF" w:rsidR="77DC9873" w:rsidRDefault="77DC9873" w:rsidP="00DE35D3">
      <w:pPr>
        <w:spacing w:after="120" w:line="240" w:lineRule="auto"/>
        <w:ind w:left="0"/>
        <w:rPr>
          <w:szCs w:val="24"/>
        </w:rPr>
      </w:pPr>
      <w:r w:rsidRPr="01BBC809">
        <w:rPr>
          <w:rFonts w:asciiTheme="minorHAnsi" w:eastAsiaTheme="minorEastAsia" w:hAnsiTheme="minorHAnsi" w:cstheme="minorBidi"/>
          <w:color w:val="000000" w:themeColor="text1"/>
          <w:szCs w:val="24"/>
          <w:lang w:val="en-AU"/>
        </w:rPr>
        <w:t xml:space="preserve">Linda Burkhart – Teacher and assistive technology specialist </w:t>
      </w:r>
      <w:hyperlink r:id="rId25">
        <w:r w:rsidRPr="01BBC809">
          <w:rPr>
            <w:rStyle w:val="Hyperlink"/>
            <w:rFonts w:asciiTheme="minorHAnsi" w:eastAsiaTheme="minorEastAsia" w:hAnsiTheme="minorHAnsi" w:cstheme="minorBidi"/>
            <w:szCs w:val="24"/>
            <w:lang w:val="en-AU"/>
          </w:rPr>
          <w:t>https://lindaburkhart.com/handouts/</w:t>
        </w:r>
      </w:hyperlink>
      <w:r w:rsidRPr="01BBC809">
        <w:rPr>
          <w:rFonts w:asciiTheme="minorHAnsi" w:eastAsiaTheme="minorEastAsia" w:hAnsiTheme="minorHAnsi" w:cstheme="minorBidi"/>
          <w:szCs w:val="24"/>
          <w:lang w:val="en-AU"/>
        </w:rPr>
        <w:t xml:space="preserve"> </w:t>
      </w:r>
    </w:p>
    <w:p w14:paraId="0AE1FACC" w14:textId="588B2D2D" w:rsidR="523F4BFD" w:rsidRDefault="523F4BFD" w:rsidP="00DE35D3">
      <w:pPr>
        <w:spacing w:after="120" w:line="240" w:lineRule="auto"/>
        <w:ind w:left="0"/>
        <w:rPr>
          <w:szCs w:val="24"/>
          <w:lang w:val="en-AU"/>
        </w:rPr>
      </w:pPr>
      <w:r w:rsidRPr="01BBC809">
        <w:rPr>
          <w:rFonts w:asciiTheme="minorHAnsi" w:eastAsiaTheme="minorEastAsia" w:hAnsiTheme="minorHAnsi" w:cstheme="minorBidi"/>
          <w:color w:val="000000" w:themeColor="text1"/>
          <w:szCs w:val="24"/>
          <w:lang w:val="en-AU"/>
        </w:rPr>
        <w:t>Two Way Street</w:t>
      </w:r>
      <w:r w:rsidR="2E21E4D9" w:rsidRPr="01BBC809">
        <w:rPr>
          <w:rFonts w:asciiTheme="minorHAnsi" w:eastAsiaTheme="minorEastAsia" w:hAnsiTheme="minorHAnsi" w:cstheme="minorBidi"/>
          <w:color w:val="000000" w:themeColor="text1"/>
          <w:szCs w:val="24"/>
          <w:lang w:val="en-AU"/>
        </w:rPr>
        <w:t xml:space="preserve"> – South Australian group who provide communication solutions for children and adults with complex communication needs, their families, and the organisations in their community)</w:t>
      </w:r>
      <w:r w:rsidR="11B57AF5" w:rsidRPr="01BBC809">
        <w:rPr>
          <w:rFonts w:asciiTheme="minorHAnsi" w:eastAsiaTheme="minorEastAsia" w:hAnsiTheme="minorHAnsi" w:cstheme="minorBidi"/>
          <w:color w:val="000000" w:themeColor="text1"/>
          <w:szCs w:val="24"/>
          <w:lang w:val="en-AU"/>
        </w:rPr>
        <w:t xml:space="preserve"> </w:t>
      </w:r>
      <w:hyperlink r:id="rId26">
        <w:r w:rsidR="0A10659C" w:rsidRPr="01BBC809">
          <w:rPr>
            <w:rStyle w:val="Hyperlink"/>
            <w:rFonts w:asciiTheme="minorHAnsi" w:eastAsiaTheme="minorEastAsia" w:hAnsiTheme="minorHAnsi" w:cstheme="minorBidi"/>
            <w:szCs w:val="24"/>
            <w:lang w:val="en-AU"/>
          </w:rPr>
          <w:t>https://twowaystreet.com.au</w:t>
        </w:r>
      </w:hyperlink>
    </w:p>
    <w:p w14:paraId="1FD64D02" w14:textId="67263BFE" w:rsidR="523F4BFD" w:rsidRDefault="523F4BFD" w:rsidP="00DE35D3">
      <w:pPr>
        <w:spacing w:after="120" w:line="240" w:lineRule="auto"/>
        <w:jc w:val="both"/>
        <w:rPr>
          <w:rFonts w:asciiTheme="minorHAnsi" w:eastAsiaTheme="minorEastAsia" w:hAnsiTheme="minorHAnsi" w:cstheme="minorBidi"/>
          <w:b/>
          <w:bCs/>
          <w:color w:val="000000" w:themeColor="text1"/>
          <w:szCs w:val="24"/>
          <w:lang w:val="en-AU"/>
        </w:rPr>
      </w:pPr>
      <w:r w:rsidRPr="01BBC809">
        <w:rPr>
          <w:rFonts w:asciiTheme="minorHAnsi" w:eastAsiaTheme="minorEastAsia" w:hAnsiTheme="minorHAnsi" w:cstheme="minorBidi"/>
          <w:b/>
          <w:bCs/>
          <w:color w:val="000000" w:themeColor="text1"/>
          <w:szCs w:val="24"/>
          <w:lang w:val="en-AU"/>
        </w:rPr>
        <w:t>AAC Systems</w:t>
      </w:r>
    </w:p>
    <w:p w14:paraId="43A41320" w14:textId="6E49DC93" w:rsidR="523F4BFD" w:rsidRDefault="523F4BFD" w:rsidP="00DE35D3">
      <w:pPr>
        <w:spacing w:after="120" w:line="240" w:lineRule="auto"/>
        <w:ind w:left="0"/>
        <w:rPr>
          <w:szCs w:val="24"/>
        </w:rPr>
      </w:pPr>
      <w:proofErr w:type="spellStart"/>
      <w:r w:rsidRPr="01BBC809">
        <w:rPr>
          <w:rFonts w:asciiTheme="minorHAnsi" w:eastAsiaTheme="minorEastAsia" w:hAnsiTheme="minorHAnsi" w:cstheme="minorBidi"/>
          <w:color w:val="000000" w:themeColor="text1"/>
          <w:szCs w:val="24"/>
          <w:lang w:val="en-AU"/>
        </w:rPr>
        <w:t>Ass</w:t>
      </w:r>
      <w:r w:rsidR="7CD09902" w:rsidRPr="01BBC809">
        <w:rPr>
          <w:rFonts w:asciiTheme="minorHAnsi" w:eastAsiaTheme="minorEastAsia" w:hAnsiTheme="minorHAnsi" w:cstheme="minorBidi"/>
          <w:color w:val="000000" w:themeColor="text1"/>
          <w:szCs w:val="24"/>
          <w:lang w:val="en-AU"/>
        </w:rPr>
        <w:t>i</w:t>
      </w:r>
      <w:r w:rsidRPr="01BBC809">
        <w:rPr>
          <w:rFonts w:asciiTheme="minorHAnsi" w:eastAsiaTheme="minorEastAsia" w:hAnsiTheme="minorHAnsi" w:cstheme="minorBidi"/>
          <w:color w:val="000000" w:themeColor="text1"/>
          <w:szCs w:val="24"/>
          <w:lang w:val="en-AU"/>
        </w:rPr>
        <w:t>stiveWare</w:t>
      </w:r>
      <w:proofErr w:type="spellEnd"/>
      <w:r w:rsidRPr="01BBC809">
        <w:rPr>
          <w:rFonts w:asciiTheme="minorHAnsi" w:eastAsiaTheme="minorEastAsia" w:hAnsiTheme="minorHAnsi" w:cstheme="minorBidi"/>
          <w:color w:val="000000" w:themeColor="text1"/>
          <w:szCs w:val="24"/>
          <w:lang w:val="en-AU"/>
        </w:rPr>
        <w:t xml:space="preserve"> </w:t>
      </w:r>
      <w:hyperlink r:id="rId27">
        <w:r w:rsidRPr="01BBC809">
          <w:rPr>
            <w:rStyle w:val="Hyperlink"/>
            <w:rFonts w:asciiTheme="minorHAnsi" w:eastAsiaTheme="minorEastAsia" w:hAnsiTheme="minorHAnsi" w:cstheme="minorBidi"/>
            <w:szCs w:val="24"/>
            <w:lang w:val="en-AU"/>
          </w:rPr>
          <w:t>https://www.assistiveware.com</w:t>
        </w:r>
      </w:hyperlink>
    </w:p>
    <w:p w14:paraId="0391A6B8" w14:textId="04D1ABBE" w:rsidR="39B61A8A" w:rsidRDefault="39B61A8A" w:rsidP="00DE35D3">
      <w:pPr>
        <w:spacing w:after="120" w:line="240" w:lineRule="auto"/>
        <w:ind w:left="0"/>
        <w:rPr>
          <w:szCs w:val="24"/>
          <w:lang w:val="en-AU"/>
        </w:rPr>
      </w:pPr>
      <w:r w:rsidRPr="01BBC809">
        <w:rPr>
          <w:rFonts w:asciiTheme="minorHAnsi" w:eastAsiaTheme="minorEastAsia" w:hAnsiTheme="minorHAnsi" w:cstheme="minorBidi"/>
          <w:color w:val="000000" w:themeColor="text1"/>
          <w:szCs w:val="24"/>
          <w:lang w:val="en-AU"/>
        </w:rPr>
        <w:t xml:space="preserve">LAMP Words for Life </w:t>
      </w:r>
      <w:hyperlink r:id="rId28">
        <w:r w:rsidRPr="01BBC809">
          <w:rPr>
            <w:rStyle w:val="Hyperlink"/>
            <w:rFonts w:asciiTheme="minorHAnsi" w:eastAsiaTheme="minorEastAsia" w:hAnsiTheme="minorHAnsi" w:cstheme="minorBidi"/>
            <w:szCs w:val="24"/>
            <w:lang w:val="en-AU"/>
          </w:rPr>
          <w:t>https://aacapps.com/</w:t>
        </w:r>
      </w:hyperlink>
      <w:r w:rsidRPr="01BBC809">
        <w:rPr>
          <w:rFonts w:asciiTheme="minorHAnsi" w:eastAsiaTheme="minorEastAsia" w:hAnsiTheme="minorHAnsi" w:cstheme="minorBidi"/>
          <w:color w:val="000000" w:themeColor="text1"/>
          <w:szCs w:val="24"/>
          <w:lang w:val="en-AU"/>
        </w:rPr>
        <w:t xml:space="preserve"> </w:t>
      </w:r>
    </w:p>
    <w:p w14:paraId="12690BF7" w14:textId="7DF7138A" w:rsidR="523F4BFD" w:rsidRDefault="523F4BFD" w:rsidP="00DE35D3">
      <w:pPr>
        <w:spacing w:after="120" w:line="240" w:lineRule="auto"/>
        <w:ind w:left="0"/>
        <w:rPr>
          <w:szCs w:val="24"/>
          <w:lang w:val="en-AU"/>
        </w:rPr>
      </w:pPr>
      <w:proofErr w:type="spellStart"/>
      <w:r w:rsidRPr="01BBC809">
        <w:rPr>
          <w:rFonts w:asciiTheme="minorHAnsi" w:eastAsiaTheme="minorEastAsia" w:hAnsiTheme="minorHAnsi" w:cstheme="minorBidi"/>
          <w:color w:val="000000" w:themeColor="text1"/>
          <w:szCs w:val="24"/>
          <w:lang w:val="en-AU"/>
        </w:rPr>
        <w:t>Smartbox</w:t>
      </w:r>
      <w:proofErr w:type="spellEnd"/>
      <w:r w:rsidRPr="01BBC809">
        <w:rPr>
          <w:rFonts w:asciiTheme="minorHAnsi" w:eastAsiaTheme="minorEastAsia" w:hAnsiTheme="minorHAnsi" w:cstheme="minorBidi"/>
          <w:color w:val="000000" w:themeColor="text1"/>
          <w:szCs w:val="24"/>
          <w:lang w:val="en-AU"/>
        </w:rPr>
        <w:t xml:space="preserve"> </w:t>
      </w:r>
      <w:hyperlink r:id="rId29">
        <w:r w:rsidRPr="01BBC809">
          <w:rPr>
            <w:rStyle w:val="Hyperlink"/>
            <w:rFonts w:asciiTheme="minorHAnsi" w:eastAsiaTheme="minorEastAsia" w:hAnsiTheme="minorHAnsi" w:cstheme="minorBidi"/>
            <w:szCs w:val="24"/>
            <w:lang w:val="en-AU"/>
          </w:rPr>
          <w:t>https://thinksmartbox.com</w:t>
        </w:r>
      </w:hyperlink>
      <w:r w:rsidRPr="01BBC809">
        <w:rPr>
          <w:rFonts w:asciiTheme="minorHAnsi" w:eastAsiaTheme="minorEastAsia" w:hAnsiTheme="minorHAnsi" w:cstheme="minorBidi"/>
          <w:color w:val="000000" w:themeColor="text1"/>
          <w:szCs w:val="24"/>
          <w:lang w:val="en-AU"/>
        </w:rPr>
        <w:t xml:space="preserve"> </w:t>
      </w:r>
    </w:p>
    <w:p w14:paraId="1DC39C8F" w14:textId="6366B9DE" w:rsidR="523F4BFD" w:rsidRDefault="523F4BFD" w:rsidP="00DE35D3">
      <w:pPr>
        <w:spacing w:after="120" w:line="240" w:lineRule="auto"/>
        <w:ind w:left="0"/>
        <w:rPr>
          <w:szCs w:val="24"/>
          <w:lang w:val="en-AU"/>
        </w:rPr>
      </w:pPr>
      <w:proofErr w:type="spellStart"/>
      <w:r w:rsidRPr="01BBC809">
        <w:rPr>
          <w:rFonts w:asciiTheme="minorHAnsi" w:eastAsiaTheme="minorEastAsia" w:hAnsiTheme="minorHAnsi" w:cstheme="minorBidi"/>
          <w:color w:val="000000" w:themeColor="text1"/>
          <w:szCs w:val="24"/>
          <w:lang w:val="en-AU"/>
        </w:rPr>
        <w:t>Smartbox</w:t>
      </w:r>
      <w:proofErr w:type="spellEnd"/>
      <w:r w:rsidRPr="01BBC809">
        <w:rPr>
          <w:rFonts w:asciiTheme="minorHAnsi" w:eastAsiaTheme="minorEastAsia" w:hAnsiTheme="minorHAnsi" w:cstheme="minorBidi"/>
          <w:color w:val="000000" w:themeColor="text1"/>
          <w:szCs w:val="24"/>
          <w:lang w:val="en-AU"/>
        </w:rPr>
        <w:t xml:space="preserve"> ‘Getting Start with PODD’ guide </w:t>
      </w:r>
      <w:hyperlink r:id="rId30">
        <w:r w:rsidRPr="01BBC809">
          <w:rPr>
            <w:rStyle w:val="Hyperlink"/>
            <w:rFonts w:asciiTheme="minorHAnsi" w:eastAsiaTheme="minorEastAsia" w:hAnsiTheme="minorHAnsi" w:cstheme="minorBidi"/>
            <w:szCs w:val="24"/>
            <w:lang w:val="en-AU"/>
          </w:rPr>
          <w:t>https://thinksmartbox.com/wp/wp-content/uploads/2020/05/PODD-getting-started-June-2020.pdf</w:t>
        </w:r>
      </w:hyperlink>
      <w:r w:rsidRPr="01BBC809">
        <w:rPr>
          <w:rFonts w:asciiTheme="minorHAnsi" w:eastAsiaTheme="minorEastAsia" w:hAnsiTheme="minorHAnsi" w:cstheme="minorBidi"/>
          <w:color w:val="000000" w:themeColor="text1"/>
          <w:szCs w:val="24"/>
          <w:lang w:val="en-AU"/>
        </w:rPr>
        <w:t xml:space="preserve"> </w:t>
      </w:r>
    </w:p>
    <w:p w14:paraId="06F7678A" w14:textId="51686853" w:rsidR="523F4BFD" w:rsidRDefault="523F4BFD" w:rsidP="00DE35D3">
      <w:pPr>
        <w:spacing w:after="120" w:line="240" w:lineRule="auto"/>
        <w:ind w:left="0"/>
        <w:rPr>
          <w:szCs w:val="24"/>
          <w:lang w:val="en-AU"/>
        </w:rPr>
      </w:pPr>
      <w:proofErr w:type="spellStart"/>
      <w:r w:rsidRPr="01BBC809">
        <w:rPr>
          <w:rFonts w:asciiTheme="minorHAnsi" w:eastAsiaTheme="minorEastAsia" w:hAnsiTheme="minorHAnsi" w:cstheme="minorBidi"/>
          <w:color w:val="000000" w:themeColor="text1"/>
          <w:szCs w:val="24"/>
          <w:lang w:val="en-AU"/>
        </w:rPr>
        <w:t>Smartbox</w:t>
      </w:r>
      <w:proofErr w:type="spellEnd"/>
      <w:r w:rsidRPr="01BBC809">
        <w:rPr>
          <w:rFonts w:asciiTheme="minorHAnsi" w:eastAsiaTheme="minorEastAsia" w:hAnsiTheme="minorHAnsi" w:cstheme="minorBidi"/>
          <w:color w:val="000000" w:themeColor="text1"/>
          <w:szCs w:val="24"/>
          <w:lang w:val="en-AU"/>
        </w:rPr>
        <w:t xml:space="preserve"> ‘PODD Manual’ </w:t>
      </w:r>
      <w:hyperlink r:id="rId31">
        <w:r w:rsidRPr="01BBC809">
          <w:rPr>
            <w:rStyle w:val="Hyperlink"/>
            <w:rFonts w:asciiTheme="minorHAnsi" w:eastAsiaTheme="minorEastAsia" w:hAnsiTheme="minorHAnsi" w:cstheme="minorBidi"/>
            <w:szCs w:val="24"/>
            <w:lang w:val="en-AU"/>
          </w:rPr>
          <w:t>https://thinksmartbox.com/wp/wp-content/uploads/2020/05/PODD-manual-v2-April-2020.pdf</w:t>
        </w:r>
      </w:hyperlink>
      <w:r w:rsidRPr="01BBC809">
        <w:rPr>
          <w:rFonts w:asciiTheme="minorHAnsi" w:eastAsiaTheme="minorEastAsia" w:hAnsiTheme="minorHAnsi" w:cstheme="minorBidi"/>
          <w:color w:val="000000" w:themeColor="text1"/>
          <w:szCs w:val="24"/>
          <w:lang w:val="en-AU"/>
        </w:rPr>
        <w:t xml:space="preserve"> </w:t>
      </w:r>
    </w:p>
    <w:p w14:paraId="580BB02E" w14:textId="4145F7E5" w:rsidR="45559B67" w:rsidRDefault="45559B67" w:rsidP="00DE35D3">
      <w:pPr>
        <w:spacing w:after="120" w:line="240" w:lineRule="auto"/>
        <w:ind w:left="0"/>
        <w:rPr>
          <w:szCs w:val="24"/>
          <w:lang w:val="en-AU"/>
        </w:rPr>
      </w:pPr>
      <w:proofErr w:type="spellStart"/>
      <w:r w:rsidRPr="01BBC809">
        <w:rPr>
          <w:rFonts w:asciiTheme="minorHAnsi" w:eastAsiaTheme="minorEastAsia" w:hAnsiTheme="minorHAnsi" w:cstheme="minorBidi"/>
          <w:color w:val="000000" w:themeColor="text1"/>
          <w:szCs w:val="24"/>
          <w:lang w:val="en-AU"/>
        </w:rPr>
        <w:t>Tobii</w:t>
      </w:r>
      <w:proofErr w:type="spellEnd"/>
      <w:r w:rsidRPr="01BBC809">
        <w:rPr>
          <w:rFonts w:asciiTheme="minorHAnsi" w:eastAsiaTheme="minorEastAsia" w:hAnsiTheme="minorHAnsi" w:cstheme="minorBidi"/>
          <w:color w:val="000000" w:themeColor="text1"/>
          <w:szCs w:val="24"/>
          <w:lang w:val="en-AU"/>
        </w:rPr>
        <w:t xml:space="preserve"> </w:t>
      </w:r>
      <w:proofErr w:type="spellStart"/>
      <w:r w:rsidRPr="01BBC809">
        <w:rPr>
          <w:rFonts w:asciiTheme="minorHAnsi" w:eastAsiaTheme="minorEastAsia" w:hAnsiTheme="minorHAnsi" w:cstheme="minorBidi"/>
          <w:color w:val="000000" w:themeColor="text1"/>
          <w:szCs w:val="24"/>
          <w:lang w:val="en-AU"/>
        </w:rPr>
        <w:t>Dynavox</w:t>
      </w:r>
      <w:proofErr w:type="spellEnd"/>
      <w:r w:rsidRPr="01BBC809">
        <w:rPr>
          <w:rFonts w:asciiTheme="minorHAnsi" w:eastAsiaTheme="minorEastAsia" w:hAnsiTheme="minorHAnsi" w:cstheme="minorBidi"/>
          <w:color w:val="000000" w:themeColor="text1"/>
          <w:szCs w:val="24"/>
          <w:lang w:val="en-AU"/>
        </w:rPr>
        <w:t xml:space="preserve"> </w:t>
      </w:r>
      <w:hyperlink r:id="rId32">
        <w:r w:rsidRPr="01BBC809">
          <w:rPr>
            <w:rStyle w:val="Hyperlink"/>
            <w:rFonts w:asciiTheme="minorHAnsi" w:eastAsiaTheme="minorEastAsia" w:hAnsiTheme="minorHAnsi" w:cstheme="minorBidi"/>
            <w:szCs w:val="24"/>
            <w:lang w:val="en-AU"/>
          </w:rPr>
          <w:t>https://www.tobiidynavox.com/learn/what-is-aac/</w:t>
        </w:r>
      </w:hyperlink>
      <w:r w:rsidRPr="01BBC809">
        <w:rPr>
          <w:rFonts w:asciiTheme="minorHAnsi" w:eastAsiaTheme="minorEastAsia" w:hAnsiTheme="minorHAnsi" w:cstheme="minorBidi"/>
          <w:color w:val="000000" w:themeColor="text1"/>
          <w:szCs w:val="24"/>
          <w:lang w:val="en-AU"/>
        </w:rPr>
        <w:t xml:space="preserve"> </w:t>
      </w:r>
    </w:p>
    <w:p w14:paraId="75DD9567" w14:textId="4B3F3F66" w:rsidR="523F4BFD" w:rsidRDefault="523F4BFD" w:rsidP="00DE35D3">
      <w:pPr>
        <w:spacing w:after="120" w:line="240" w:lineRule="auto"/>
        <w:jc w:val="both"/>
        <w:rPr>
          <w:rFonts w:asciiTheme="minorHAnsi" w:eastAsiaTheme="minorEastAsia" w:hAnsiTheme="minorHAnsi" w:cstheme="minorBidi"/>
          <w:b/>
          <w:bCs/>
          <w:color w:val="000000" w:themeColor="text1"/>
          <w:szCs w:val="24"/>
          <w:lang w:val="en-AU"/>
        </w:rPr>
      </w:pPr>
      <w:r w:rsidRPr="01BBC809">
        <w:rPr>
          <w:rFonts w:asciiTheme="minorHAnsi" w:eastAsiaTheme="minorEastAsia" w:hAnsiTheme="minorHAnsi" w:cstheme="minorBidi"/>
          <w:b/>
          <w:bCs/>
          <w:color w:val="000000" w:themeColor="text1"/>
          <w:szCs w:val="24"/>
          <w:lang w:val="en-AU"/>
        </w:rPr>
        <w:t>Modelling/AAC in Action</w:t>
      </w:r>
    </w:p>
    <w:p w14:paraId="2D16E98B" w14:textId="4A8688F9" w:rsidR="48ACDC8D" w:rsidRDefault="48ACDC8D" w:rsidP="00DE35D3">
      <w:pPr>
        <w:spacing w:after="120" w:line="240" w:lineRule="auto"/>
        <w:ind w:left="0"/>
        <w:rPr>
          <w:szCs w:val="24"/>
          <w:lang w:val="en-AU"/>
        </w:rPr>
      </w:pPr>
      <w:r w:rsidRPr="01BBC809">
        <w:rPr>
          <w:rFonts w:asciiTheme="minorHAnsi" w:eastAsiaTheme="minorEastAsia" w:hAnsiTheme="minorHAnsi" w:cstheme="minorBidi"/>
          <w:color w:val="000000" w:themeColor="text1"/>
          <w:szCs w:val="24"/>
          <w:lang w:val="en-AU"/>
        </w:rPr>
        <w:t xml:space="preserve">Give The Boy A Change – parent led blog of a young child who uses AAC </w:t>
      </w:r>
      <w:hyperlink r:id="rId33">
        <w:r w:rsidRPr="01BBC809">
          <w:rPr>
            <w:rStyle w:val="Hyperlink"/>
            <w:rFonts w:asciiTheme="minorHAnsi" w:eastAsiaTheme="minorEastAsia" w:hAnsiTheme="minorHAnsi" w:cstheme="minorBidi"/>
            <w:szCs w:val="24"/>
            <w:lang w:val="en-AU"/>
          </w:rPr>
          <w:t>https://www.facebook.com/givetheboyachance/</w:t>
        </w:r>
      </w:hyperlink>
      <w:r w:rsidRPr="01BBC809">
        <w:rPr>
          <w:rFonts w:asciiTheme="minorHAnsi" w:eastAsiaTheme="minorEastAsia" w:hAnsiTheme="minorHAnsi" w:cstheme="minorBidi"/>
          <w:szCs w:val="24"/>
          <w:lang w:val="en-AU"/>
        </w:rPr>
        <w:t xml:space="preserve"> </w:t>
      </w:r>
    </w:p>
    <w:p w14:paraId="2FF816B1" w14:textId="7E9B5D53" w:rsidR="48ACDC8D" w:rsidRDefault="48ACDC8D" w:rsidP="00DE35D3">
      <w:pPr>
        <w:spacing w:after="120" w:line="240" w:lineRule="auto"/>
        <w:rPr>
          <w:szCs w:val="24"/>
        </w:rPr>
      </w:pPr>
      <w:r w:rsidRPr="01BBC809">
        <w:rPr>
          <w:rFonts w:asciiTheme="minorHAnsi" w:eastAsiaTheme="minorEastAsia" w:hAnsiTheme="minorHAnsi" w:cstheme="minorBidi"/>
          <w:color w:val="000000" w:themeColor="text1"/>
          <w:szCs w:val="24"/>
          <w:lang w:val="en-AU"/>
        </w:rPr>
        <w:t xml:space="preserve">Inclusive </w:t>
      </w:r>
      <w:proofErr w:type="spellStart"/>
      <w:r w:rsidRPr="01BBC809">
        <w:rPr>
          <w:rFonts w:asciiTheme="minorHAnsi" w:eastAsiaTheme="minorEastAsia" w:hAnsiTheme="minorHAnsi" w:cstheme="minorBidi"/>
          <w:color w:val="000000" w:themeColor="text1"/>
          <w:szCs w:val="24"/>
          <w:lang w:val="en-AU"/>
        </w:rPr>
        <w:t>EducAACtion</w:t>
      </w:r>
      <w:proofErr w:type="spellEnd"/>
      <w:r w:rsidRPr="01BBC809">
        <w:rPr>
          <w:rFonts w:asciiTheme="minorHAnsi" w:eastAsiaTheme="minorEastAsia" w:hAnsiTheme="minorHAnsi" w:cstheme="minorBidi"/>
          <w:color w:val="000000" w:themeColor="text1"/>
          <w:szCs w:val="24"/>
          <w:lang w:val="en-AU"/>
        </w:rPr>
        <w:t xml:space="preserve"> – Two Way Street Facebook group about AAC in inclusive settings </w:t>
      </w:r>
      <w:hyperlink r:id="rId34">
        <w:r w:rsidRPr="01BBC809">
          <w:rPr>
            <w:rStyle w:val="Hyperlink"/>
            <w:rFonts w:asciiTheme="minorHAnsi" w:eastAsiaTheme="minorEastAsia" w:hAnsiTheme="minorHAnsi" w:cstheme="minorBidi"/>
            <w:szCs w:val="24"/>
            <w:lang w:val="en-AU"/>
          </w:rPr>
          <w:t>https://www.facebook.com/groups/408674263376567</w:t>
        </w:r>
      </w:hyperlink>
      <w:r w:rsidRPr="01BBC809">
        <w:rPr>
          <w:rFonts w:asciiTheme="minorHAnsi" w:eastAsiaTheme="minorEastAsia" w:hAnsiTheme="minorHAnsi" w:cstheme="minorBidi"/>
          <w:szCs w:val="24"/>
          <w:lang w:val="en-AU"/>
        </w:rPr>
        <w:t xml:space="preserve"> </w:t>
      </w:r>
    </w:p>
    <w:p w14:paraId="103952D1" w14:textId="61D1B5C7" w:rsidR="523F4BFD" w:rsidRDefault="523F4BFD" w:rsidP="00DE35D3">
      <w:pPr>
        <w:spacing w:after="120" w:line="240" w:lineRule="auto"/>
        <w:ind w:left="0"/>
        <w:rPr>
          <w:szCs w:val="24"/>
          <w:lang w:val="en-AU"/>
        </w:rPr>
      </w:pPr>
      <w:r w:rsidRPr="01BBC809">
        <w:rPr>
          <w:rFonts w:asciiTheme="minorHAnsi" w:eastAsiaTheme="minorEastAsia" w:hAnsiTheme="minorHAnsi" w:cstheme="minorBidi"/>
          <w:color w:val="000000" w:themeColor="text1"/>
          <w:szCs w:val="24"/>
          <w:lang w:val="en-AU"/>
        </w:rPr>
        <w:t>Positive Partnerships Vimeo</w:t>
      </w:r>
      <w:r w:rsidR="0CA4530E" w:rsidRPr="01BBC809">
        <w:rPr>
          <w:rFonts w:asciiTheme="minorHAnsi" w:eastAsiaTheme="minorEastAsia" w:hAnsiTheme="minorHAnsi" w:cstheme="minorBidi"/>
          <w:color w:val="000000" w:themeColor="text1"/>
          <w:szCs w:val="24"/>
          <w:lang w:val="en-AU"/>
        </w:rPr>
        <w:t xml:space="preserve"> – v</w:t>
      </w:r>
      <w:r w:rsidRPr="01BBC809">
        <w:rPr>
          <w:rFonts w:asciiTheme="minorHAnsi" w:eastAsiaTheme="minorEastAsia" w:hAnsiTheme="minorHAnsi" w:cstheme="minorBidi"/>
          <w:color w:val="000000" w:themeColor="text1"/>
          <w:szCs w:val="24"/>
          <w:lang w:val="en-AU"/>
        </w:rPr>
        <w:t xml:space="preserve">ideos of AAC being used in a range of contexts, including inclusive schools </w:t>
      </w:r>
      <w:hyperlink r:id="rId35">
        <w:r w:rsidRPr="01BBC809">
          <w:rPr>
            <w:rStyle w:val="Hyperlink"/>
            <w:rFonts w:asciiTheme="minorHAnsi" w:eastAsiaTheme="minorEastAsia" w:hAnsiTheme="minorHAnsi" w:cstheme="minorBidi"/>
            <w:szCs w:val="24"/>
            <w:lang w:val="en-AU"/>
          </w:rPr>
          <w:t>https://vimeo.com/user97184779</w:t>
        </w:r>
      </w:hyperlink>
      <w:r w:rsidRPr="01BBC809">
        <w:rPr>
          <w:rFonts w:asciiTheme="minorHAnsi" w:eastAsiaTheme="minorEastAsia" w:hAnsiTheme="minorHAnsi" w:cstheme="minorBidi"/>
          <w:color w:val="000000" w:themeColor="text1"/>
          <w:szCs w:val="24"/>
          <w:lang w:val="en-AU"/>
        </w:rPr>
        <w:t xml:space="preserve"> </w:t>
      </w:r>
    </w:p>
    <w:p w14:paraId="590EE3DF" w14:textId="6F431A25" w:rsidR="523F4BFD" w:rsidRDefault="523F4BFD" w:rsidP="00DE35D3">
      <w:pPr>
        <w:spacing w:after="120" w:line="240" w:lineRule="auto"/>
        <w:ind w:left="0"/>
        <w:rPr>
          <w:szCs w:val="24"/>
          <w:lang w:val="en-AU"/>
        </w:rPr>
      </w:pPr>
      <w:r w:rsidRPr="01BBC809">
        <w:rPr>
          <w:rFonts w:asciiTheme="minorHAnsi" w:eastAsiaTheme="minorEastAsia" w:hAnsiTheme="minorHAnsi" w:cstheme="minorBidi"/>
          <w:color w:val="000000" w:themeColor="text1"/>
          <w:szCs w:val="24"/>
          <w:lang w:val="en-AU"/>
        </w:rPr>
        <w:t>Uncommon Sense Blog</w:t>
      </w:r>
      <w:r w:rsidR="244EEE5F" w:rsidRPr="01BBC809">
        <w:rPr>
          <w:rFonts w:asciiTheme="minorHAnsi" w:eastAsiaTheme="minorEastAsia" w:hAnsiTheme="minorHAnsi" w:cstheme="minorBidi"/>
          <w:color w:val="000000" w:themeColor="text1"/>
          <w:szCs w:val="24"/>
          <w:lang w:val="en-AU"/>
        </w:rPr>
        <w:t xml:space="preserve"> – p</w:t>
      </w:r>
      <w:r w:rsidRPr="01BBC809">
        <w:rPr>
          <w:rFonts w:asciiTheme="minorHAnsi" w:eastAsiaTheme="minorEastAsia" w:hAnsiTheme="minorHAnsi" w:cstheme="minorBidi"/>
          <w:color w:val="000000" w:themeColor="text1"/>
          <w:szCs w:val="24"/>
          <w:lang w:val="en-AU"/>
        </w:rPr>
        <w:t xml:space="preserve">arent led blog of a teenager who uses AAC </w:t>
      </w:r>
      <w:hyperlink r:id="rId36">
        <w:r w:rsidRPr="01BBC809">
          <w:rPr>
            <w:rStyle w:val="Hyperlink"/>
            <w:rFonts w:asciiTheme="minorHAnsi" w:eastAsiaTheme="minorEastAsia" w:hAnsiTheme="minorHAnsi" w:cstheme="minorBidi"/>
            <w:szCs w:val="24"/>
            <w:lang w:val="en-AU"/>
          </w:rPr>
          <w:t>https://www.facebook.com/people/Uncommon-Sense-Blog/100063465250127/</w:t>
        </w:r>
      </w:hyperlink>
      <w:r w:rsidRPr="01BBC809">
        <w:rPr>
          <w:rFonts w:asciiTheme="minorHAnsi" w:eastAsiaTheme="minorEastAsia" w:hAnsiTheme="minorHAnsi" w:cstheme="minorBidi"/>
          <w:color w:val="000000" w:themeColor="text1"/>
          <w:szCs w:val="24"/>
          <w:lang w:val="en-AU"/>
        </w:rPr>
        <w:t xml:space="preserve"> </w:t>
      </w:r>
    </w:p>
    <w:p w14:paraId="3395D104" w14:textId="0E85E771" w:rsidR="514CA6CA" w:rsidRDefault="514CA6CA" w:rsidP="00DE35D3">
      <w:pPr>
        <w:spacing w:after="120" w:line="240" w:lineRule="auto"/>
        <w:ind w:left="0"/>
        <w:rPr>
          <w:rFonts w:asciiTheme="minorHAnsi" w:eastAsiaTheme="minorEastAsia" w:hAnsiTheme="minorHAnsi" w:cstheme="minorBidi"/>
          <w:color w:val="000000" w:themeColor="text1"/>
          <w:szCs w:val="24"/>
          <w:lang w:val="en-AU"/>
        </w:rPr>
      </w:pPr>
      <w:r w:rsidRPr="01BBC809">
        <w:rPr>
          <w:rFonts w:asciiTheme="minorHAnsi" w:eastAsiaTheme="minorEastAsia" w:hAnsiTheme="minorHAnsi" w:cstheme="minorBidi"/>
          <w:color w:val="000000" w:themeColor="text1"/>
          <w:szCs w:val="24"/>
          <w:lang w:val="en-AU"/>
        </w:rPr>
        <w:lastRenderedPageBreak/>
        <w:t xml:space="preserve">We Speak PODD YouTube Channel – videos of a family interacting with PODD </w:t>
      </w:r>
      <w:hyperlink r:id="rId37">
        <w:r w:rsidRPr="01BBC809">
          <w:rPr>
            <w:rStyle w:val="Hyperlink"/>
            <w:rFonts w:asciiTheme="minorHAnsi" w:eastAsiaTheme="minorEastAsia" w:hAnsiTheme="minorHAnsi" w:cstheme="minorBidi"/>
            <w:szCs w:val="24"/>
            <w:lang w:val="en-AU"/>
          </w:rPr>
          <w:t>https://www.youtube.com/channel/UCfvD20l2wn-fS2Ar4bdTXZg</w:t>
        </w:r>
      </w:hyperlink>
    </w:p>
    <w:p w14:paraId="632E862E" w14:textId="42371892" w:rsidR="01BBC809" w:rsidRDefault="01BBC809" w:rsidP="00DE35D3">
      <w:pPr>
        <w:spacing w:after="120" w:line="240" w:lineRule="auto"/>
        <w:ind w:left="0"/>
        <w:rPr>
          <w:szCs w:val="24"/>
          <w:lang w:val="en-AU"/>
        </w:rPr>
      </w:pPr>
    </w:p>
    <w:p w14:paraId="3FAFB400" w14:textId="5F68B775" w:rsidR="00151331" w:rsidRDefault="00B966FB" w:rsidP="00DE35D3">
      <w:pPr>
        <w:pStyle w:val="Heading21"/>
        <w:spacing w:before="0" w:after="120" w:line="240" w:lineRule="auto"/>
        <w:rPr>
          <w:rFonts w:asciiTheme="minorHAnsi" w:eastAsiaTheme="minorEastAsia" w:hAnsiTheme="minorHAnsi" w:cstheme="minorBidi"/>
          <w:lang w:val="en-AU"/>
        </w:rPr>
      </w:pPr>
      <w:r w:rsidRPr="01BBC809">
        <w:rPr>
          <w:rFonts w:asciiTheme="minorHAnsi" w:eastAsiaTheme="minorEastAsia" w:hAnsiTheme="minorHAnsi" w:cstheme="minorBidi"/>
          <w:lang w:val="en-AU"/>
        </w:rPr>
        <w:t xml:space="preserve">Acknowledgement </w:t>
      </w:r>
    </w:p>
    <w:bookmarkEnd w:id="1"/>
    <w:p w14:paraId="194CCE7C" w14:textId="76357F7A" w:rsidR="00151331" w:rsidRDefault="005A64A0" w:rsidP="00DE35D3">
      <w:pPr>
        <w:spacing w:after="120" w:line="240" w:lineRule="auto"/>
        <w:ind w:left="0" w:right="0" w:firstLine="0"/>
        <w:rPr>
          <w:rFonts w:asciiTheme="minorHAnsi" w:eastAsiaTheme="minorEastAsia" w:hAnsiTheme="minorHAnsi" w:cstheme="minorBidi"/>
          <w:color w:val="auto"/>
          <w:lang w:val="en-AU"/>
        </w:rPr>
      </w:pPr>
      <w:r w:rsidRPr="01BBC809">
        <w:rPr>
          <w:rFonts w:asciiTheme="minorHAnsi" w:eastAsiaTheme="minorEastAsia" w:hAnsiTheme="minorHAnsi" w:cstheme="minorBidi"/>
          <w:color w:val="auto"/>
          <w:lang w:val="en-AU"/>
        </w:rPr>
        <w:t xml:space="preserve">This tool was written </w:t>
      </w:r>
      <w:r w:rsidR="001E7454" w:rsidRPr="01BBC809">
        <w:rPr>
          <w:rFonts w:asciiTheme="minorHAnsi" w:eastAsiaTheme="minorEastAsia" w:hAnsiTheme="minorHAnsi" w:cstheme="minorBidi"/>
          <w:color w:val="auto"/>
          <w:lang w:val="en-AU"/>
        </w:rPr>
        <w:t xml:space="preserve">by </w:t>
      </w:r>
      <w:r w:rsidR="46BADA5B" w:rsidRPr="01BBC809">
        <w:rPr>
          <w:rFonts w:asciiTheme="minorHAnsi" w:eastAsiaTheme="minorEastAsia" w:hAnsiTheme="minorHAnsi" w:cstheme="minorBidi"/>
          <w:color w:val="auto"/>
          <w:lang w:val="en-AU"/>
        </w:rPr>
        <w:t>Amelia Edwards, Senior Speech Pathologist at Two Way Street</w:t>
      </w:r>
      <w:r w:rsidR="001E7454" w:rsidRPr="01BBC809">
        <w:rPr>
          <w:rFonts w:asciiTheme="minorHAnsi" w:eastAsiaTheme="minorEastAsia" w:hAnsiTheme="minorHAnsi" w:cstheme="minorBidi"/>
          <w:color w:val="auto"/>
          <w:lang w:val="en-AU"/>
        </w:rPr>
        <w:t xml:space="preserve"> with</w:t>
      </w:r>
      <w:r w:rsidRPr="01BBC809">
        <w:rPr>
          <w:rFonts w:asciiTheme="minorHAnsi" w:eastAsiaTheme="minorEastAsia" w:hAnsiTheme="minorHAnsi" w:cstheme="minorBidi"/>
          <w:color w:val="auto"/>
          <w:lang w:val="en-AU"/>
        </w:rPr>
        <w:t xml:space="preserve"> edit</w:t>
      </w:r>
      <w:r w:rsidR="001E7454" w:rsidRPr="01BBC809">
        <w:rPr>
          <w:rFonts w:asciiTheme="minorHAnsi" w:eastAsiaTheme="minorEastAsia" w:hAnsiTheme="minorHAnsi" w:cstheme="minorBidi"/>
          <w:color w:val="auto"/>
          <w:lang w:val="en-AU"/>
        </w:rPr>
        <w:t>ing</w:t>
      </w:r>
      <w:r w:rsidRPr="01BBC809">
        <w:rPr>
          <w:rFonts w:asciiTheme="minorHAnsi" w:eastAsiaTheme="minorEastAsia" w:hAnsiTheme="minorHAnsi" w:cstheme="minorBidi"/>
          <w:color w:val="auto"/>
          <w:lang w:val="en-AU"/>
        </w:rPr>
        <w:t xml:space="preserve"> by JFA Purple Orange.</w:t>
      </w:r>
      <w:r w:rsidR="34848134" w:rsidRPr="01BBC809">
        <w:rPr>
          <w:rFonts w:asciiTheme="minorHAnsi" w:eastAsiaTheme="minorEastAsia" w:hAnsiTheme="minorHAnsi" w:cstheme="minorBidi"/>
          <w:color w:val="auto"/>
          <w:lang w:val="en-AU"/>
        </w:rPr>
        <w:t xml:space="preserve"> </w:t>
      </w:r>
      <w:r w:rsidR="094727FE" w:rsidRPr="01BBC809">
        <w:rPr>
          <w:rFonts w:asciiTheme="minorHAnsi" w:eastAsiaTheme="minorEastAsia" w:hAnsiTheme="minorHAnsi" w:cstheme="minorBidi"/>
          <w:color w:val="auto"/>
          <w:lang w:val="en-AU"/>
        </w:rPr>
        <w:t xml:space="preserve">Two Way Street creates communication solutions for children and adults with complex communication needs (little or no speech), their families, and the organisations in their community. Their team provides intervention services to individuals and groups, and workshops, </w:t>
      </w:r>
      <w:r w:rsidR="17C42014" w:rsidRPr="01BBC809">
        <w:rPr>
          <w:rFonts w:asciiTheme="minorHAnsi" w:eastAsiaTheme="minorEastAsia" w:hAnsiTheme="minorHAnsi" w:cstheme="minorBidi"/>
          <w:color w:val="auto"/>
          <w:lang w:val="en-AU"/>
        </w:rPr>
        <w:t>training,</w:t>
      </w:r>
      <w:r w:rsidR="094727FE" w:rsidRPr="01BBC809">
        <w:rPr>
          <w:rFonts w:asciiTheme="minorHAnsi" w:eastAsiaTheme="minorEastAsia" w:hAnsiTheme="minorHAnsi" w:cstheme="minorBidi"/>
          <w:color w:val="auto"/>
          <w:lang w:val="en-AU"/>
        </w:rPr>
        <w:t xml:space="preserve"> and professional consultation to schools, </w:t>
      </w:r>
      <w:r w:rsidR="4E2C4FDA" w:rsidRPr="01BBC809">
        <w:rPr>
          <w:rFonts w:asciiTheme="minorHAnsi" w:eastAsiaTheme="minorEastAsia" w:hAnsiTheme="minorHAnsi" w:cstheme="minorBidi"/>
          <w:color w:val="auto"/>
          <w:lang w:val="en-AU"/>
        </w:rPr>
        <w:t>providers,</w:t>
      </w:r>
      <w:r w:rsidR="094727FE" w:rsidRPr="01BBC809">
        <w:rPr>
          <w:rFonts w:asciiTheme="minorHAnsi" w:eastAsiaTheme="minorEastAsia" w:hAnsiTheme="minorHAnsi" w:cstheme="minorBidi"/>
          <w:color w:val="auto"/>
          <w:lang w:val="en-AU"/>
        </w:rPr>
        <w:t xml:space="preserve"> and businesses. </w:t>
      </w:r>
      <w:hyperlink r:id="rId38">
        <w:r w:rsidR="094727FE" w:rsidRPr="01BBC809">
          <w:rPr>
            <w:rStyle w:val="Hyperlink"/>
            <w:rFonts w:asciiTheme="minorHAnsi" w:eastAsiaTheme="minorEastAsia" w:hAnsiTheme="minorHAnsi" w:cstheme="minorBidi"/>
            <w:lang w:val="en-AU"/>
          </w:rPr>
          <w:t>http</w:t>
        </w:r>
        <w:r w:rsidR="47EC0D2F" w:rsidRPr="01BBC809">
          <w:rPr>
            <w:rStyle w:val="Hyperlink"/>
            <w:rFonts w:asciiTheme="minorHAnsi" w:eastAsiaTheme="minorEastAsia" w:hAnsiTheme="minorHAnsi" w:cstheme="minorBidi"/>
            <w:lang w:val="en-AU"/>
          </w:rPr>
          <w:t>s://twowaystreet.com.au</w:t>
        </w:r>
      </w:hyperlink>
      <w:r w:rsidR="47EC0D2F" w:rsidRPr="01BBC809">
        <w:rPr>
          <w:rFonts w:asciiTheme="minorHAnsi" w:eastAsiaTheme="minorEastAsia" w:hAnsiTheme="minorHAnsi" w:cstheme="minorBidi"/>
          <w:color w:val="auto"/>
          <w:lang w:val="en-AU"/>
        </w:rPr>
        <w:t xml:space="preserve"> </w:t>
      </w:r>
    </w:p>
    <w:p w14:paraId="5987AE10" w14:textId="7A3D8960" w:rsidR="00151331" w:rsidRDefault="00151331" w:rsidP="01BBC809">
      <w:pPr>
        <w:spacing w:after="120" w:line="240" w:lineRule="auto"/>
        <w:ind w:left="0" w:right="0" w:firstLine="0"/>
        <w:rPr>
          <w:szCs w:val="24"/>
          <w:lang w:val="en-AU"/>
        </w:rPr>
      </w:pPr>
    </w:p>
    <w:p w14:paraId="7FCA4E03" w14:textId="0F1FC95F"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517CF3CA" w14:textId="41A161A7"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72C1244" w14:textId="20C5A94D"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59FCA658" w14:textId="4C8660B9"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5A39827B" w14:textId="6B4F8A63"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57CF2C5" w14:textId="057A64AF"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3753D61" w14:textId="03C087BC"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0C23F471" w14:textId="5A654EEB"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7B916C3A" w14:textId="14F1EBA1"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1FE92B06" w14:textId="4F244D1C"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3EAF1366" w14:textId="5D87FCEE"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4FF1E3D" w14:textId="0A37D398"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D1C1332" w14:textId="491934E3"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C7CCFDC" w14:textId="549B3DDB" w:rsidR="00ED20DB" w:rsidRPr="008D1D15" w:rsidRDefault="00151331" w:rsidP="008D1D15">
      <w:pPr>
        <w:spacing w:after="120" w:line="240" w:lineRule="auto"/>
        <w:ind w:left="0" w:right="0" w:firstLine="0"/>
        <w:jc w:val="right"/>
        <w:rPr>
          <w:rFonts w:ascii="Calibri" w:eastAsia="Calibri" w:hAnsi="Calibri" w:cs="Calibri"/>
          <w:color w:val="0000FF"/>
          <w:szCs w:val="24"/>
          <w:u w:val="single"/>
          <w:lang w:val="en-AU"/>
        </w:rPr>
      </w:pPr>
      <w:r>
        <w:rPr>
          <w:noProof/>
        </w:rPr>
        <w:drawing>
          <wp:inline distT="0" distB="0" distL="0" distR="0" wp14:anchorId="3E5BAF61" wp14:editId="29986F2E">
            <wp:extent cx="2188845" cy="841375"/>
            <wp:effectExtent l="0" t="0" r="1905" b="0"/>
            <wp:docPr id="1950190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9">
                      <a:extLst>
                        <a:ext uri="{28A0092B-C50C-407E-A947-70E740481C1C}">
                          <a14:useLocalDpi xmlns:a14="http://schemas.microsoft.com/office/drawing/2010/main" val="0"/>
                        </a:ext>
                      </a:extLst>
                    </a:blip>
                    <a:stretch>
                      <a:fillRect/>
                    </a:stretch>
                  </pic:blipFill>
                  <pic:spPr>
                    <a:xfrm>
                      <a:off x="0" y="0"/>
                      <a:ext cx="2188845" cy="841375"/>
                    </a:xfrm>
                    <a:prstGeom prst="rect">
                      <a:avLst/>
                    </a:prstGeom>
                  </pic:spPr>
                </pic:pic>
              </a:graphicData>
            </a:graphic>
          </wp:inline>
        </w:drawing>
      </w:r>
    </w:p>
    <w:sectPr w:rsidR="00ED20DB" w:rsidRPr="008D1D15" w:rsidSect="00151331">
      <w:headerReference w:type="default" r:id="rId40"/>
      <w:footerReference w:type="default" r:id="rId41"/>
      <w:footerReference w:type="first" r:id="rId42"/>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E6EE" w14:textId="77777777" w:rsidR="0031695C" w:rsidRDefault="0031695C">
      <w:pPr>
        <w:spacing w:after="0" w:line="240" w:lineRule="auto"/>
      </w:pPr>
      <w:r>
        <w:separator/>
      </w:r>
    </w:p>
  </w:endnote>
  <w:endnote w:type="continuationSeparator" w:id="0">
    <w:p w14:paraId="389E683B" w14:textId="77777777" w:rsidR="0031695C" w:rsidRDefault="0031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DE4D" w14:textId="77777777" w:rsidR="0031695C" w:rsidRDefault="0031695C">
      <w:pPr>
        <w:spacing w:after="0" w:line="255" w:lineRule="auto"/>
        <w:ind w:left="286" w:right="508" w:hanging="283"/>
      </w:pPr>
      <w:r>
        <w:separator/>
      </w:r>
    </w:p>
  </w:footnote>
  <w:footnote w:type="continuationSeparator" w:id="0">
    <w:p w14:paraId="68788481" w14:textId="77777777" w:rsidR="0031695C" w:rsidRDefault="0031695C">
      <w:pPr>
        <w:spacing w:after="0" w:line="255" w:lineRule="auto"/>
        <w:ind w:left="286" w:right="508" w:hanging="283"/>
      </w:pPr>
      <w:r>
        <w:continuationSeparator/>
      </w:r>
    </w:p>
  </w:footnote>
  <w:footnote w:id="1">
    <w:p w14:paraId="5F2AE2FC" w14:textId="5EB0F683" w:rsidR="01BBC809" w:rsidRPr="00C04D74" w:rsidRDefault="01BBC809" w:rsidP="00C04D74">
      <w:pPr>
        <w:spacing w:after="0" w:line="240" w:lineRule="auto"/>
        <w:ind w:left="6" w:firstLine="0"/>
        <w:jc w:val="both"/>
        <w:rPr>
          <w:rFonts w:asciiTheme="minorHAnsi" w:eastAsiaTheme="minorEastAsia" w:hAnsiTheme="minorHAnsi" w:cstheme="minorHAnsi"/>
          <w:color w:val="auto"/>
          <w:sz w:val="16"/>
          <w:szCs w:val="16"/>
        </w:rPr>
      </w:pPr>
      <w:r w:rsidRPr="00C04D74">
        <w:rPr>
          <w:rStyle w:val="FootnoteReference"/>
          <w:rFonts w:asciiTheme="minorHAnsi" w:eastAsiaTheme="minorEastAsia" w:hAnsiTheme="minorHAnsi" w:cstheme="minorHAnsi"/>
          <w:color w:val="auto"/>
          <w:sz w:val="16"/>
          <w:szCs w:val="16"/>
        </w:rPr>
        <w:footnoteRef/>
      </w:r>
      <w:r w:rsidRPr="00C04D74">
        <w:rPr>
          <w:rFonts w:asciiTheme="minorHAnsi" w:eastAsiaTheme="minorEastAsia" w:hAnsiTheme="minorHAnsi" w:cstheme="minorHAnsi"/>
          <w:color w:val="auto"/>
          <w:sz w:val="16"/>
          <w:szCs w:val="16"/>
        </w:rPr>
        <w:t xml:space="preserve"> Therrien, M.C.S., &amp; Light, J.C. (2018).  Promoting peer interaction for preschool children with complex communication needs and autism spectrum disorder.  </w:t>
      </w:r>
      <w:r w:rsidRPr="00C04D74">
        <w:rPr>
          <w:rFonts w:asciiTheme="minorHAnsi" w:eastAsiaTheme="minorEastAsia" w:hAnsiTheme="minorHAnsi" w:cstheme="minorHAnsi"/>
          <w:i/>
          <w:iCs/>
          <w:color w:val="auto"/>
          <w:sz w:val="16"/>
          <w:szCs w:val="16"/>
        </w:rPr>
        <w:t>American Journal of Speech-Language Pathology, 27</w:t>
      </w:r>
      <w:r w:rsidRPr="00C04D74">
        <w:rPr>
          <w:rFonts w:asciiTheme="minorHAnsi" w:eastAsiaTheme="minorEastAsia" w:hAnsiTheme="minorHAnsi" w:cstheme="minorHAnsi"/>
          <w:color w:val="auto"/>
          <w:sz w:val="16"/>
          <w:szCs w:val="16"/>
        </w:rPr>
        <w:t xml:space="preserve">, 207-221. </w:t>
      </w:r>
      <w:hyperlink r:id="rId1" w:history="1">
        <w:r w:rsidRPr="00C04D74">
          <w:rPr>
            <w:rStyle w:val="Hyperlink"/>
            <w:rFonts w:asciiTheme="minorHAnsi" w:eastAsia="Times New Roman" w:hAnsiTheme="minorHAnsi" w:cstheme="minorHAnsi"/>
            <w:color w:val="auto"/>
            <w:sz w:val="16"/>
            <w:szCs w:val="16"/>
          </w:rPr>
          <w:t>https://doi.org/10.1044/2017_AJSLP-17-0104</w:t>
        </w:r>
      </w:hyperlink>
    </w:p>
  </w:footnote>
  <w:footnote w:id="2">
    <w:p w14:paraId="02987C2C" w14:textId="089B482C" w:rsidR="01BBC809" w:rsidRPr="00C04D74" w:rsidRDefault="01BBC809" w:rsidP="00C04D74">
      <w:pPr>
        <w:spacing w:after="0" w:line="240" w:lineRule="auto"/>
        <w:ind w:left="6" w:firstLine="0"/>
        <w:jc w:val="both"/>
        <w:rPr>
          <w:rFonts w:asciiTheme="minorHAnsi" w:eastAsiaTheme="minorEastAsia" w:hAnsiTheme="minorHAnsi" w:cstheme="minorHAnsi"/>
          <w:color w:val="auto"/>
          <w:sz w:val="16"/>
          <w:szCs w:val="16"/>
        </w:rPr>
      </w:pPr>
      <w:r w:rsidRPr="00C04D74">
        <w:rPr>
          <w:rStyle w:val="FootnoteReference"/>
          <w:rFonts w:asciiTheme="minorHAnsi" w:eastAsiaTheme="minorEastAsia" w:hAnsiTheme="minorHAnsi" w:cstheme="minorHAnsi"/>
          <w:color w:val="auto"/>
          <w:sz w:val="16"/>
          <w:szCs w:val="16"/>
        </w:rPr>
        <w:footnoteRef/>
      </w:r>
      <w:r w:rsidRPr="00C04D74">
        <w:rPr>
          <w:rFonts w:asciiTheme="minorHAnsi" w:eastAsiaTheme="minorEastAsia" w:hAnsiTheme="minorHAnsi" w:cstheme="minorHAnsi"/>
          <w:color w:val="auto"/>
          <w:sz w:val="16"/>
          <w:szCs w:val="16"/>
        </w:rPr>
        <w:t xml:space="preserve"> Burkhart, L.J. (n.d.).  </w:t>
      </w:r>
      <w:r w:rsidRPr="00C04D74">
        <w:rPr>
          <w:rFonts w:asciiTheme="minorHAnsi" w:eastAsiaTheme="minorEastAsia" w:hAnsiTheme="minorHAnsi" w:cstheme="minorHAnsi"/>
          <w:i/>
          <w:iCs/>
          <w:color w:val="auto"/>
          <w:sz w:val="16"/>
          <w:szCs w:val="16"/>
        </w:rPr>
        <w:t>What is AAC?</w:t>
      </w:r>
      <w:r w:rsidRPr="00C04D74">
        <w:rPr>
          <w:rFonts w:asciiTheme="minorHAnsi" w:eastAsiaTheme="minorEastAsia" w:hAnsiTheme="minorHAnsi" w:cstheme="minorHAnsi"/>
          <w:color w:val="auto"/>
          <w:sz w:val="16"/>
          <w:szCs w:val="16"/>
        </w:rPr>
        <w:t xml:space="preserve">  ISAAC.  </w:t>
      </w:r>
      <w:hyperlink r:id="rId2" w:history="1">
        <w:r w:rsidRPr="00C04D74">
          <w:rPr>
            <w:rStyle w:val="Hyperlink"/>
            <w:rFonts w:asciiTheme="minorHAnsi" w:eastAsia="Times New Roman" w:hAnsiTheme="minorHAnsi" w:cstheme="minorHAnsi"/>
            <w:color w:val="auto"/>
            <w:sz w:val="16"/>
            <w:szCs w:val="16"/>
          </w:rPr>
          <w:t>https://isaac-online.org/english/what-is-aac/</w:t>
        </w:r>
      </w:hyperlink>
    </w:p>
  </w:footnote>
  <w:footnote w:id="3">
    <w:p w14:paraId="24C8C279" w14:textId="38A8BD95" w:rsidR="01BBC809" w:rsidRPr="00C04D74" w:rsidRDefault="01BBC809" w:rsidP="00C04D74">
      <w:pPr>
        <w:spacing w:after="0" w:line="240" w:lineRule="auto"/>
        <w:ind w:left="6" w:firstLine="0"/>
        <w:jc w:val="both"/>
        <w:rPr>
          <w:rFonts w:asciiTheme="minorHAnsi" w:eastAsiaTheme="minorEastAsia" w:hAnsiTheme="minorHAnsi" w:cstheme="minorBidi"/>
          <w:color w:val="auto"/>
          <w:sz w:val="16"/>
          <w:szCs w:val="16"/>
        </w:rPr>
      </w:pPr>
      <w:r w:rsidRPr="00C04D74">
        <w:rPr>
          <w:rStyle w:val="FootnoteReference"/>
          <w:rFonts w:asciiTheme="minorHAnsi" w:eastAsiaTheme="minorEastAsia" w:hAnsiTheme="minorHAnsi" w:cstheme="minorBidi"/>
          <w:color w:val="auto"/>
          <w:sz w:val="16"/>
          <w:szCs w:val="16"/>
        </w:rPr>
        <w:footnoteRef/>
      </w:r>
      <w:r w:rsidRPr="00C04D74">
        <w:rPr>
          <w:rFonts w:asciiTheme="minorHAnsi" w:eastAsiaTheme="minorEastAsia" w:hAnsiTheme="minorHAnsi" w:cstheme="minorBidi"/>
          <w:color w:val="auto"/>
          <w:sz w:val="16"/>
          <w:szCs w:val="16"/>
        </w:rPr>
        <w:t xml:space="preserve"> </w:t>
      </w:r>
      <w:proofErr w:type="spellStart"/>
      <w:r w:rsidRPr="00C04D74">
        <w:rPr>
          <w:rFonts w:asciiTheme="minorHAnsi" w:eastAsiaTheme="minorEastAsia" w:hAnsiTheme="minorHAnsi" w:cstheme="minorBidi"/>
          <w:color w:val="auto"/>
          <w:sz w:val="16"/>
          <w:szCs w:val="16"/>
        </w:rPr>
        <w:t>Beukelman</w:t>
      </w:r>
      <w:proofErr w:type="spellEnd"/>
      <w:r w:rsidRPr="00C04D74">
        <w:rPr>
          <w:rFonts w:asciiTheme="minorHAnsi" w:eastAsiaTheme="minorEastAsia" w:hAnsiTheme="minorHAnsi" w:cstheme="minorBidi"/>
          <w:color w:val="auto"/>
          <w:sz w:val="16"/>
          <w:szCs w:val="16"/>
        </w:rPr>
        <w:t xml:space="preserve">, D.R., &amp; </w:t>
      </w:r>
      <w:proofErr w:type="spellStart"/>
      <w:r w:rsidRPr="00C04D74">
        <w:rPr>
          <w:rFonts w:asciiTheme="minorHAnsi" w:eastAsiaTheme="minorEastAsia" w:hAnsiTheme="minorHAnsi" w:cstheme="minorBidi"/>
          <w:color w:val="auto"/>
          <w:sz w:val="16"/>
          <w:szCs w:val="16"/>
        </w:rPr>
        <w:t>Mirenda</w:t>
      </w:r>
      <w:proofErr w:type="spellEnd"/>
      <w:r w:rsidRPr="00C04D74">
        <w:rPr>
          <w:rFonts w:asciiTheme="minorHAnsi" w:eastAsiaTheme="minorEastAsia" w:hAnsiTheme="minorHAnsi" w:cstheme="minorBidi"/>
          <w:color w:val="auto"/>
          <w:sz w:val="16"/>
          <w:szCs w:val="16"/>
        </w:rPr>
        <w:t xml:space="preserve">, P. (2012).  </w:t>
      </w:r>
      <w:r w:rsidRPr="00C04D74">
        <w:rPr>
          <w:rFonts w:asciiTheme="minorHAnsi" w:eastAsiaTheme="minorEastAsia" w:hAnsiTheme="minorHAnsi" w:cstheme="minorBidi"/>
          <w:i/>
          <w:iCs/>
          <w:color w:val="auto"/>
          <w:sz w:val="16"/>
          <w:szCs w:val="16"/>
        </w:rPr>
        <w:t>Augmentative and alternative communication: Supporting children and adults with complex communication needs</w:t>
      </w:r>
      <w:r w:rsidRPr="00C04D74">
        <w:rPr>
          <w:rFonts w:asciiTheme="minorHAnsi" w:eastAsiaTheme="minorEastAsia" w:hAnsiTheme="minorHAnsi" w:cstheme="minorBidi"/>
          <w:color w:val="auto"/>
          <w:sz w:val="16"/>
          <w:szCs w:val="16"/>
        </w:rPr>
        <w:t xml:space="preserve"> (4</w:t>
      </w:r>
      <w:r w:rsidRPr="00C04D74">
        <w:rPr>
          <w:rFonts w:asciiTheme="minorHAnsi" w:eastAsiaTheme="minorEastAsia" w:hAnsiTheme="minorHAnsi" w:cstheme="minorBidi"/>
          <w:color w:val="auto"/>
          <w:sz w:val="16"/>
          <w:szCs w:val="16"/>
          <w:vertAlign w:val="superscript"/>
        </w:rPr>
        <w:t>th</w:t>
      </w:r>
      <w:r w:rsidRPr="00C04D74">
        <w:rPr>
          <w:rFonts w:asciiTheme="minorHAnsi" w:eastAsiaTheme="minorEastAsia" w:hAnsiTheme="minorHAnsi" w:cstheme="minorBidi"/>
          <w:color w:val="auto"/>
          <w:sz w:val="16"/>
          <w:szCs w:val="16"/>
        </w:rPr>
        <w:t xml:space="preserve"> ed)</w:t>
      </w:r>
      <w:r w:rsidRPr="00C04D74">
        <w:rPr>
          <w:rFonts w:asciiTheme="minorHAnsi" w:eastAsiaTheme="minorEastAsia" w:hAnsiTheme="minorHAnsi" w:cstheme="minorBidi"/>
          <w:i/>
          <w:iCs/>
          <w:color w:val="auto"/>
          <w:sz w:val="16"/>
          <w:szCs w:val="16"/>
        </w:rPr>
        <w:t>.</w:t>
      </w:r>
      <w:r w:rsidRPr="00C04D74">
        <w:rPr>
          <w:rFonts w:asciiTheme="minorHAnsi" w:eastAsiaTheme="minorEastAsia" w:hAnsiTheme="minorHAnsi" w:cstheme="minorBidi"/>
          <w:color w:val="auto"/>
          <w:sz w:val="16"/>
          <w:szCs w:val="16"/>
        </w:rPr>
        <w:t xml:space="preserve">  Brookes Publishing.</w:t>
      </w:r>
    </w:p>
  </w:footnote>
  <w:footnote w:id="4">
    <w:p w14:paraId="213C37DD" w14:textId="73B360D7" w:rsidR="01BBC809" w:rsidRPr="00C04D74" w:rsidRDefault="01BBC809" w:rsidP="00C04D74">
      <w:pPr>
        <w:spacing w:after="0" w:line="240" w:lineRule="auto"/>
        <w:ind w:left="0" w:right="0" w:firstLine="0"/>
        <w:jc w:val="both"/>
        <w:rPr>
          <w:rFonts w:asciiTheme="minorHAnsi" w:eastAsiaTheme="minorEastAsia" w:hAnsiTheme="minorHAnsi" w:cstheme="minorHAnsi"/>
          <w:color w:val="auto"/>
          <w:sz w:val="16"/>
          <w:szCs w:val="16"/>
        </w:rPr>
      </w:pPr>
      <w:r w:rsidRPr="00C04D74">
        <w:rPr>
          <w:rStyle w:val="FootnoteReference"/>
          <w:rFonts w:asciiTheme="minorHAnsi" w:eastAsiaTheme="minorEastAsia" w:hAnsiTheme="minorHAnsi" w:cstheme="minorHAnsi"/>
          <w:color w:val="auto"/>
          <w:sz w:val="16"/>
          <w:szCs w:val="16"/>
        </w:rPr>
        <w:footnoteRef/>
      </w:r>
      <w:r w:rsidRPr="00C04D74">
        <w:rPr>
          <w:rFonts w:asciiTheme="minorHAnsi" w:eastAsiaTheme="minorEastAsia" w:hAnsiTheme="minorHAnsi" w:cstheme="minorHAnsi"/>
          <w:color w:val="auto"/>
          <w:sz w:val="16"/>
          <w:szCs w:val="16"/>
        </w:rPr>
        <w:t xml:space="preserve"> Speech Pathology Australia.  (2020).  </w:t>
      </w:r>
      <w:r w:rsidRPr="00C04D74">
        <w:rPr>
          <w:rFonts w:asciiTheme="minorHAnsi" w:eastAsiaTheme="minorEastAsia" w:hAnsiTheme="minorHAnsi" w:cstheme="minorHAnsi"/>
          <w:i/>
          <w:iCs/>
          <w:color w:val="auto"/>
          <w:sz w:val="16"/>
          <w:szCs w:val="16"/>
        </w:rPr>
        <w:t>Clinical guideline: Augmentative and alternative communication.</w:t>
      </w:r>
      <w:r w:rsidRPr="00C04D74">
        <w:rPr>
          <w:rFonts w:asciiTheme="minorHAnsi" w:eastAsiaTheme="minorEastAsia" w:hAnsiTheme="minorHAnsi" w:cstheme="minorHAnsi"/>
          <w:color w:val="auto"/>
          <w:sz w:val="16"/>
          <w:szCs w:val="16"/>
        </w:rPr>
        <w:t xml:space="preserve">  Speech Pathology Australia.  </w:t>
      </w:r>
      <w:hyperlink r:id="rId3" w:history="1">
        <w:r w:rsidRPr="00C04D74">
          <w:rPr>
            <w:rStyle w:val="Hyperlink"/>
            <w:rFonts w:asciiTheme="minorHAnsi" w:eastAsia="Times New Roman" w:hAnsiTheme="minorHAnsi" w:cstheme="minorHAnsi"/>
            <w:color w:val="auto"/>
            <w:sz w:val="16"/>
            <w:szCs w:val="16"/>
          </w:rPr>
          <w:t>https://www.speechpathologyaustralia.org.au/SPAweb/Members/Clinical_Guidelines/spaweb/Members/Clinical_Guidelines/Clinical_Guidelines.aspx?hkey=f66634e4-825a-4f1a-910d-644553f59140</w:t>
        </w:r>
      </w:hyperlink>
    </w:p>
  </w:footnote>
  <w:footnote w:id="5">
    <w:p w14:paraId="2F1EA592" w14:textId="5350E277" w:rsidR="01BBC809" w:rsidRPr="00C04D74" w:rsidRDefault="01BBC809" w:rsidP="00C04D74">
      <w:pPr>
        <w:spacing w:after="0" w:line="240" w:lineRule="auto"/>
        <w:ind w:left="0" w:right="0" w:firstLine="0"/>
        <w:jc w:val="both"/>
        <w:rPr>
          <w:rFonts w:asciiTheme="minorHAnsi" w:eastAsiaTheme="minorEastAsia" w:hAnsiTheme="minorHAnsi" w:cstheme="minorHAnsi"/>
          <w:color w:val="auto"/>
          <w:sz w:val="16"/>
          <w:szCs w:val="16"/>
        </w:rPr>
      </w:pPr>
      <w:r w:rsidRPr="00C04D74">
        <w:rPr>
          <w:rStyle w:val="FootnoteReference"/>
          <w:rFonts w:asciiTheme="minorHAnsi" w:hAnsiTheme="minorHAnsi" w:cstheme="minorHAnsi"/>
          <w:color w:val="auto"/>
          <w:sz w:val="16"/>
          <w:szCs w:val="16"/>
        </w:rPr>
        <w:footnoteRef/>
      </w:r>
      <w:r w:rsidRPr="00C04D74">
        <w:rPr>
          <w:rFonts w:asciiTheme="minorHAnsi" w:hAnsiTheme="minorHAnsi" w:cstheme="minorHAnsi"/>
          <w:color w:val="auto"/>
          <w:sz w:val="16"/>
          <w:szCs w:val="16"/>
        </w:rPr>
        <w:t xml:space="preserve"> </w:t>
      </w:r>
      <w:proofErr w:type="spellStart"/>
      <w:r w:rsidRPr="00C04D74">
        <w:rPr>
          <w:rFonts w:asciiTheme="minorHAnsi" w:eastAsiaTheme="minorEastAsia" w:hAnsiTheme="minorHAnsi" w:cstheme="minorHAnsi"/>
          <w:color w:val="auto"/>
          <w:sz w:val="16"/>
          <w:szCs w:val="16"/>
        </w:rPr>
        <w:t>Beukelman</w:t>
      </w:r>
      <w:proofErr w:type="spellEnd"/>
      <w:r w:rsidRPr="00C04D74">
        <w:rPr>
          <w:rFonts w:asciiTheme="minorHAnsi" w:eastAsiaTheme="minorEastAsia" w:hAnsiTheme="minorHAnsi" w:cstheme="minorHAnsi"/>
          <w:color w:val="auto"/>
          <w:sz w:val="16"/>
          <w:szCs w:val="16"/>
        </w:rPr>
        <w:t xml:space="preserve">, D.R., &amp; </w:t>
      </w:r>
      <w:proofErr w:type="spellStart"/>
      <w:r w:rsidRPr="00C04D74">
        <w:rPr>
          <w:rFonts w:asciiTheme="minorHAnsi" w:eastAsiaTheme="minorEastAsia" w:hAnsiTheme="minorHAnsi" w:cstheme="minorHAnsi"/>
          <w:color w:val="auto"/>
          <w:sz w:val="16"/>
          <w:szCs w:val="16"/>
        </w:rPr>
        <w:t>Mirenda</w:t>
      </w:r>
      <w:proofErr w:type="spellEnd"/>
      <w:r w:rsidRPr="00C04D74">
        <w:rPr>
          <w:rFonts w:asciiTheme="minorHAnsi" w:eastAsiaTheme="minorEastAsia" w:hAnsiTheme="minorHAnsi" w:cstheme="minorHAnsi"/>
          <w:color w:val="auto"/>
          <w:sz w:val="16"/>
          <w:szCs w:val="16"/>
        </w:rPr>
        <w:t xml:space="preserve">, P. (2012).  </w:t>
      </w:r>
      <w:r w:rsidRPr="00C04D74">
        <w:rPr>
          <w:rFonts w:asciiTheme="minorHAnsi" w:eastAsiaTheme="minorEastAsia" w:hAnsiTheme="minorHAnsi" w:cstheme="minorHAnsi"/>
          <w:i/>
          <w:iCs/>
          <w:color w:val="auto"/>
          <w:sz w:val="16"/>
          <w:szCs w:val="16"/>
        </w:rPr>
        <w:t>Augmentative and alternative communication: Supporting children and adults with complex communication needs</w:t>
      </w:r>
      <w:r w:rsidRPr="00C04D74">
        <w:rPr>
          <w:rFonts w:asciiTheme="minorHAnsi" w:eastAsiaTheme="minorEastAsia" w:hAnsiTheme="minorHAnsi" w:cstheme="minorHAnsi"/>
          <w:color w:val="auto"/>
          <w:sz w:val="16"/>
          <w:szCs w:val="16"/>
        </w:rPr>
        <w:t xml:space="preserve"> (4</w:t>
      </w:r>
      <w:r w:rsidRPr="00C04D74">
        <w:rPr>
          <w:rFonts w:asciiTheme="minorHAnsi" w:eastAsiaTheme="minorEastAsia" w:hAnsiTheme="minorHAnsi" w:cstheme="minorHAnsi"/>
          <w:color w:val="auto"/>
          <w:sz w:val="16"/>
          <w:szCs w:val="16"/>
          <w:vertAlign w:val="superscript"/>
        </w:rPr>
        <w:t>th</w:t>
      </w:r>
      <w:r w:rsidRPr="00C04D74">
        <w:rPr>
          <w:rFonts w:asciiTheme="minorHAnsi" w:eastAsiaTheme="minorEastAsia" w:hAnsiTheme="minorHAnsi" w:cstheme="minorHAnsi"/>
          <w:color w:val="auto"/>
          <w:sz w:val="16"/>
          <w:szCs w:val="16"/>
        </w:rPr>
        <w:t xml:space="preserve"> ed)</w:t>
      </w:r>
      <w:r w:rsidRPr="00C04D74">
        <w:rPr>
          <w:rFonts w:asciiTheme="minorHAnsi" w:eastAsiaTheme="minorEastAsia" w:hAnsiTheme="minorHAnsi" w:cstheme="minorHAnsi"/>
          <w:i/>
          <w:iCs/>
          <w:color w:val="auto"/>
          <w:sz w:val="16"/>
          <w:szCs w:val="16"/>
        </w:rPr>
        <w:t>.</w:t>
      </w:r>
      <w:r w:rsidRPr="00C04D74">
        <w:rPr>
          <w:rFonts w:asciiTheme="minorHAnsi" w:eastAsiaTheme="minorEastAsia" w:hAnsiTheme="minorHAnsi" w:cstheme="minorHAnsi"/>
          <w:color w:val="auto"/>
          <w:sz w:val="16"/>
          <w:szCs w:val="16"/>
        </w:rPr>
        <w:t xml:space="preserve">  Brookes Publishing.</w:t>
      </w:r>
    </w:p>
  </w:footnote>
  <w:footnote w:id="6">
    <w:p w14:paraId="690DE05C" w14:textId="43971A7B" w:rsidR="01BBC809" w:rsidRPr="00C04D74" w:rsidRDefault="01BBC809" w:rsidP="00C04D74">
      <w:pPr>
        <w:spacing w:after="0" w:line="240" w:lineRule="auto"/>
        <w:ind w:left="0" w:right="0" w:firstLine="0"/>
        <w:jc w:val="both"/>
        <w:rPr>
          <w:rFonts w:asciiTheme="minorHAnsi" w:eastAsiaTheme="minorEastAsia" w:hAnsiTheme="minorHAnsi" w:cstheme="minorHAnsi"/>
          <w:color w:val="auto"/>
          <w:sz w:val="16"/>
          <w:szCs w:val="16"/>
        </w:rPr>
      </w:pPr>
      <w:r w:rsidRPr="00C04D74">
        <w:rPr>
          <w:rStyle w:val="FootnoteReference"/>
          <w:rFonts w:asciiTheme="minorHAnsi" w:eastAsiaTheme="minorEastAsia" w:hAnsiTheme="minorHAnsi" w:cstheme="minorHAnsi"/>
          <w:color w:val="auto"/>
          <w:sz w:val="16"/>
          <w:szCs w:val="16"/>
        </w:rPr>
        <w:footnoteRef/>
      </w:r>
      <w:r w:rsidRPr="00C04D74">
        <w:rPr>
          <w:rFonts w:asciiTheme="minorHAnsi" w:eastAsiaTheme="minorEastAsia" w:hAnsiTheme="minorHAnsi" w:cstheme="minorHAnsi"/>
          <w:color w:val="auto"/>
          <w:sz w:val="16"/>
          <w:szCs w:val="16"/>
        </w:rPr>
        <w:t xml:space="preserve"> Porter, G. (2017).  </w:t>
      </w:r>
      <w:r w:rsidRPr="00C04D74">
        <w:rPr>
          <w:rFonts w:asciiTheme="minorHAnsi" w:eastAsiaTheme="minorEastAsia" w:hAnsiTheme="minorHAnsi" w:cstheme="minorHAnsi"/>
          <w:i/>
          <w:iCs/>
          <w:color w:val="auto"/>
          <w:sz w:val="16"/>
          <w:szCs w:val="16"/>
        </w:rPr>
        <w:t>2 Day PODD Introductory Manual</w:t>
      </w:r>
      <w:r w:rsidRPr="00C04D74">
        <w:rPr>
          <w:rFonts w:asciiTheme="minorHAnsi" w:eastAsiaTheme="minorEastAsia" w:hAnsiTheme="minorHAnsi" w:cstheme="minorHAnsi"/>
          <w:color w:val="auto"/>
          <w:sz w:val="16"/>
          <w:szCs w:val="16"/>
        </w:rPr>
        <w:t>.  CPEC.</w:t>
      </w:r>
    </w:p>
  </w:footnote>
  <w:footnote w:id="7">
    <w:p w14:paraId="75203F53" w14:textId="0D0C18FC" w:rsidR="01BBC809" w:rsidRPr="00C04D74" w:rsidRDefault="01BBC809" w:rsidP="00C04D74">
      <w:pPr>
        <w:spacing w:after="0" w:line="240" w:lineRule="auto"/>
        <w:ind w:left="0" w:right="0" w:firstLine="0"/>
        <w:jc w:val="both"/>
        <w:rPr>
          <w:rFonts w:asciiTheme="minorHAnsi" w:eastAsiaTheme="minorEastAsia" w:hAnsiTheme="minorHAnsi" w:cstheme="minorHAnsi"/>
          <w:color w:val="auto"/>
          <w:sz w:val="16"/>
          <w:szCs w:val="16"/>
        </w:rPr>
      </w:pPr>
      <w:r w:rsidRPr="00C04D74">
        <w:rPr>
          <w:rStyle w:val="FootnoteReference"/>
          <w:rFonts w:asciiTheme="minorHAnsi" w:eastAsiaTheme="minorEastAsia" w:hAnsiTheme="minorHAnsi" w:cstheme="minorHAnsi"/>
          <w:color w:val="auto"/>
          <w:sz w:val="16"/>
          <w:szCs w:val="16"/>
        </w:rPr>
        <w:footnoteRef/>
      </w:r>
      <w:r w:rsidRPr="00C04D74">
        <w:rPr>
          <w:rFonts w:asciiTheme="minorHAnsi" w:eastAsiaTheme="minorEastAsia" w:hAnsiTheme="minorHAnsi" w:cstheme="minorHAnsi"/>
          <w:color w:val="auto"/>
          <w:sz w:val="16"/>
          <w:szCs w:val="16"/>
        </w:rPr>
        <w:t xml:space="preserve"> </w:t>
      </w:r>
      <w:proofErr w:type="spellStart"/>
      <w:r w:rsidRPr="00C04D74">
        <w:rPr>
          <w:rFonts w:asciiTheme="minorHAnsi" w:eastAsiaTheme="minorEastAsia" w:hAnsiTheme="minorHAnsi" w:cstheme="minorHAnsi"/>
          <w:color w:val="auto"/>
          <w:sz w:val="16"/>
          <w:szCs w:val="16"/>
        </w:rPr>
        <w:t>AssistiveWare</w:t>
      </w:r>
      <w:proofErr w:type="spellEnd"/>
      <w:r w:rsidRPr="00C04D74">
        <w:rPr>
          <w:rFonts w:asciiTheme="minorHAnsi" w:eastAsiaTheme="minorEastAsia" w:hAnsiTheme="minorHAnsi" w:cstheme="minorHAnsi"/>
          <w:color w:val="auto"/>
          <w:sz w:val="16"/>
          <w:szCs w:val="16"/>
        </w:rPr>
        <w:t xml:space="preserve">.  (2021).  </w:t>
      </w:r>
      <w:r w:rsidRPr="00C04D74">
        <w:rPr>
          <w:rFonts w:asciiTheme="minorHAnsi" w:eastAsiaTheme="minorEastAsia" w:hAnsiTheme="minorHAnsi" w:cstheme="minorHAnsi"/>
          <w:i/>
          <w:iCs/>
          <w:color w:val="auto"/>
          <w:sz w:val="16"/>
          <w:szCs w:val="16"/>
        </w:rPr>
        <w:t>Four things every AAC system needs</w:t>
      </w:r>
      <w:r w:rsidRPr="00C04D74">
        <w:rPr>
          <w:rFonts w:asciiTheme="minorHAnsi" w:eastAsiaTheme="minorEastAsia" w:hAnsiTheme="minorHAnsi" w:cstheme="minorHAnsi"/>
          <w:color w:val="auto"/>
          <w:sz w:val="16"/>
          <w:szCs w:val="16"/>
        </w:rPr>
        <w:t xml:space="preserve">.  </w:t>
      </w:r>
      <w:proofErr w:type="spellStart"/>
      <w:r w:rsidRPr="00C04D74">
        <w:rPr>
          <w:rFonts w:asciiTheme="minorHAnsi" w:eastAsiaTheme="minorEastAsia" w:hAnsiTheme="minorHAnsi" w:cstheme="minorHAnsi"/>
          <w:color w:val="auto"/>
          <w:sz w:val="16"/>
          <w:szCs w:val="16"/>
        </w:rPr>
        <w:t>AssistiveWare</w:t>
      </w:r>
      <w:proofErr w:type="spellEnd"/>
      <w:r w:rsidRPr="00C04D74">
        <w:rPr>
          <w:rFonts w:asciiTheme="minorHAnsi" w:eastAsiaTheme="minorEastAsia" w:hAnsiTheme="minorHAnsi" w:cstheme="minorHAnsi"/>
          <w:color w:val="auto"/>
          <w:sz w:val="16"/>
          <w:szCs w:val="16"/>
        </w:rPr>
        <w:t xml:space="preserve">.  </w:t>
      </w:r>
      <w:hyperlink r:id="rId4" w:history="1">
        <w:r w:rsidRPr="00C04D74">
          <w:rPr>
            <w:rStyle w:val="Hyperlink"/>
            <w:rFonts w:asciiTheme="minorHAnsi" w:eastAsia="Times New Roman" w:hAnsiTheme="minorHAnsi" w:cstheme="minorHAnsi"/>
            <w:color w:val="auto"/>
            <w:sz w:val="16"/>
            <w:szCs w:val="16"/>
          </w:rPr>
          <w:t>https://www.assistiveware.com/learn-aac/select-a-balanced-aac-system</w:t>
        </w:r>
      </w:hyperlink>
    </w:p>
    <w:p w14:paraId="01BC7E10" w14:textId="09DE005F" w:rsidR="01BBC809" w:rsidRDefault="01BBC809" w:rsidP="01BBC809">
      <w:pPr>
        <w:pStyle w:val="FootnoteText"/>
      </w:pPr>
    </w:p>
  </w:footnote>
  <w:footnote w:id="8">
    <w:p w14:paraId="1E1A7D62" w14:textId="476C7BE9" w:rsidR="01BBC809" w:rsidRPr="00DE35D3" w:rsidRDefault="01BBC809" w:rsidP="00C04D74">
      <w:pPr>
        <w:spacing w:after="0" w:line="240" w:lineRule="auto"/>
        <w:ind w:left="0" w:right="0" w:firstLine="0"/>
        <w:jc w:val="both"/>
        <w:rPr>
          <w:rFonts w:asciiTheme="minorHAnsi" w:eastAsiaTheme="minorEastAsia" w:hAnsiTheme="minorHAnsi" w:cstheme="minorHAnsi"/>
          <w:color w:val="auto"/>
          <w:sz w:val="16"/>
          <w:szCs w:val="16"/>
        </w:rPr>
      </w:pPr>
      <w:r w:rsidRPr="00DE35D3">
        <w:rPr>
          <w:rStyle w:val="FootnoteReference"/>
          <w:rFonts w:asciiTheme="minorHAnsi" w:eastAsiaTheme="minorEastAsia" w:hAnsiTheme="minorHAnsi" w:cstheme="minorHAnsi"/>
          <w:color w:val="auto"/>
          <w:sz w:val="16"/>
          <w:szCs w:val="16"/>
        </w:rPr>
        <w:footnoteRef/>
      </w:r>
      <w:r w:rsidRPr="00DE35D3">
        <w:rPr>
          <w:rFonts w:asciiTheme="minorHAnsi" w:eastAsiaTheme="minorEastAsia" w:hAnsiTheme="minorHAnsi" w:cstheme="minorHAnsi"/>
          <w:color w:val="auto"/>
          <w:sz w:val="16"/>
          <w:szCs w:val="16"/>
        </w:rPr>
        <w:t xml:space="preserve"> </w:t>
      </w:r>
      <w:proofErr w:type="spellStart"/>
      <w:r w:rsidRPr="00DE35D3">
        <w:rPr>
          <w:rFonts w:asciiTheme="minorHAnsi" w:eastAsiaTheme="minorEastAsia" w:hAnsiTheme="minorHAnsi" w:cstheme="minorHAnsi"/>
          <w:color w:val="auto"/>
          <w:sz w:val="16"/>
          <w:szCs w:val="16"/>
        </w:rPr>
        <w:t>AssistiveWare</w:t>
      </w:r>
      <w:proofErr w:type="spellEnd"/>
      <w:r w:rsidRPr="00DE35D3">
        <w:rPr>
          <w:rFonts w:asciiTheme="minorHAnsi" w:eastAsiaTheme="minorEastAsia" w:hAnsiTheme="minorHAnsi" w:cstheme="minorHAnsi"/>
          <w:color w:val="auto"/>
          <w:sz w:val="16"/>
          <w:szCs w:val="16"/>
        </w:rPr>
        <w:t xml:space="preserve">.  (2021).  </w:t>
      </w:r>
      <w:r w:rsidRPr="00DE35D3">
        <w:rPr>
          <w:rFonts w:asciiTheme="minorHAnsi" w:eastAsiaTheme="minorEastAsia" w:hAnsiTheme="minorHAnsi" w:cstheme="minorHAnsi"/>
          <w:i/>
          <w:iCs/>
          <w:color w:val="auto"/>
          <w:sz w:val="16"/>
          <w:szCs w:val="16"/>
        </w:rPr>
        <w:t>Four things every AAC system needs</w:t>
      </w:r>
      <w:r w:rsidRPr="00DE35D3">
        <w:rPr>
          <w:rFonts w:asciiTheme="minorHAnsi" w:eastAsiaTheme="minorEastAsia" w:hAnsiTheme="minorHAnsi" w:cstheme="minorHAnsi"/>
          <w:color w:val="auto"/>
          <w:sz w:val="16"/>
          <w:szCs w:val="16"/>
        </w:rPr>
        <w:t xml:space="preserve">.  </w:t>
      </w:r>
      <w:proofErr w:type="spellStart"/>
      <w:r w:rsidRPr="00DE35D3">
        <w:rPr>
          <w:rFonts w:asciiTheme="minorHAnsi" w:eastAsiaTheme="minorEastAsia" w:hAnsiTheme="minorHAnsi" w:cstheme="minorHAnsi"/>
          <w:color w:val="auto"/>
          <w:sz w:val="16"/>
          <w:szCs w:val="16"/>
        </w:rPr>
        <w:t>AssistiveWare</w:t>
      </w:r>
      <w:proofErr w:type="spellEnd"/>
      <w:r w:rsidRPr="00DE35D3">
        <w:rPr>
          <w:rFonts w:asciiTheme="minorHAnsi" w:eastAsiaTheme="minorEastAsia" w:hAnsiTheme="minorHAnsi" w:cstheme="minorHAnsi"/>
          <w:color w:val="auto"/>
          <w:sz w:val="16"/>
          <w:szCs w:val="16"/>
        </w:rPr>
        <w:t xml:space="preserve">.  </w:t>
      </w:r>
      <w:hyperlink r:id="rId5" w:history="1">
        <w:r w:rsidRPr="00DE35D3">
          <w:rPr>
            <w:rStyle w:val="Hyperlink"/>
            <w:rFonts w:asciiTheme="minorHAnsi" w:eastAsia="Times New Roman" w:hAnsiTheme="minorHAnsi" w:cstheme="minorHAnsi"/>
            <w:color w:val="auto"/>
            <w:sz w:val="16"/>
            <w:szCs w:val="16"/>
          </w:rPr>
          <w:t>https://www.assistiveware.com/learn-aac/select-a-balanced-aac-system</w:t>
        </w:r>
      </w:hyperlink>
    </w:p>
  </w:footnote>
  <w:footnote w:id="9">
    <w:p w14:paraId="2FE064B5" w14:textId="79E0AA6B" w:rsidR="00DE35D3" w:rsidRPr="00DE35D3" w:rsidRDefault="00DE35D3">
      <w:pPr>
        <w:pStyle w:val="FootnoteText"/>
        <w:rPr>
          <w:rFonts w:asciiTheme="minorHAnsi" w:hAnsiTheme="minorHAnsi" w:cstheme="minorHAnsi"/>
          <w:sz w:val="16"/>
          <w:szCs w:val="16"/>
        </w:rPr>
      </w:pPr>
      <w:r w:rsidRPr="00DE35D3">
        <w:rPr>
          <w:rStyle w:val="FootnoteReference"/>
          <w:rFonts w:asciiTheme="minorHAnsi" w:hAnsiTheme="minorHAnsi" w:cstheme="minorHAnsi"/>
          <w:sz w:val="16"/>
          <w:szCs w:val="16"/>
        </w:rPr>
        <w:footnoteRef/>
      </w:r>
      <w:r w:rsidRPr="00DE35D3">
        <w:rPr>
          <w:rFonts w:asciiTheme="minorHAnsi" w:hAnsiTheme="minorHAnsi" w:cstheme="minorHAnsi"/>
          <w:sz w:val="16"/>
          <w:szCs w:val="16"/>
        </w:rPr>
        <w:t xml:space="preserve"> </w:t>
      </w:r>
      <w:r w:rsidRPr="00DE35D3">
        <w:rPr>
          <w:rFonts w:asciiTheme="minorHAnsi" w:eastAsiaTheme="minorEastAsia" w:hAnsiTheme="minorHAnsi" w:cstheme="minorHAnsi"/>
          <w:color w:val="auto"/>
          <w:sz w:val="16"/>
          <w:szCs w:val="16"/>
        </w:rPr>
        <w:t xml:space="preserve">Dennis, A., Erickson, K., &amp; Hatch, P. (2013). </w:t>
      </w:r>
      <w:r w:rsidRPr="00DE35D3">
        <w:rPr>
          <w:rFonts w:asciiTheme="minorHAnsi" w:eastAsiaTheme="minorEastAsia" w:hAnsiTheme="minorHAnsi" w:cstheme="minorHAnsi"/>
          <w:i/>
          <w:iCs/>
          <w:color w:val="auto"/>
          <w:sz w:val="16"/>
          <w:szCs w:val="16"/>
        </w:rPr>
        <w:t xml:space="preserve">The Dynamic Learning Maps core vocabulary: Overview [technical review] </w:t>
      </w:r>
      <w:hyperlink r:id="rId6" w:history="1">
        <w:r w:rsidRPr="00DE35D3">
          <w:rPr>
            <w:rStyle w:val="Hyperlink"/>
            <w:rFonts w:asciiTheme="minorHAnsi" w:eastAsia="Times New Roman" w:hAnsiTheme="minorHAnsi" w:cstheme="minorHAnsi"/>
            <w:color w:val="auto"/>
            <w:sz w:val="16"/>
            <w:szCs w:val="16"/>
          </w:rPr>
          <w:t>http://www.med.unc.edu/ahs/clds/files/vocabulary-overview</w:t>
        </w:r>
      </w:hyperlink>
    </w:p>
  </w:footnote>
  <w:footnote w:id="10">
    <w:p w14:paraId="4CA7AF02" w14:textId="70B479B9" w:rsidR="01BBC809" w:rsidRPr="00DE35D3" w:rsidRDefault="01BBC809" w:rsidP="00C04D74">
      <w:pPr>
        <w:spacing w:after="0" w:line="240" w:lineRule="auto"/>
        <w:ind w:left="0" w:right="0" w:firstLine="0"/>
        <w:jc w:val="both"/>
        <w:rPr>
          <w:rFonts w:asciiTheme="minorHAnsi" w:eastAsiaTheme="minorEastAsia" w:hAnsiTheme="minorHAnsi" w:cstheme="minorHAnsi"/>
          <w:color w:val="auto"/>
          <w:sz w:val="16"/>
          <w:szCs w:val="16"/>
        </w:rPr>
      </w:pPr>
      <w:r w:rsidRPr="00DE35D3">
        <w:rPr>
          <w:rStyle w:val="FootnoteReference"/>
          <w:rFonts w:asciiTheme="minorHAnsi" w:eastAsiaTheme="minorEastAsia" w:hAnsiTheme="minorHAnsi" w:cstheme="minorHAnsi"/>
          <w:color w:val="auto"/>
          <w:sz w:val="16"/>
          <w:szCs w:val="16"/>
        </w:rPr>
        <w:footnoteRef/>
      </w:r>
      <w:r w:rsidRPr="00DE35D3">
        <w:rPr>
          <w:rFonts w:asciiTheme="minorHAnsi" w:eastAsiaTheme="minorEastAsia" w:hAnsiTheme="minorHAnsi" w:cstheme="minorHAnsi"/>
          <w:color w:val="auto"/>
          <w:sz w:val="16"/>
          <w:szCs w:val="16"/>
        </w:rPr>
        <w:t xml:space="preserve"> Dennis, A., Erickson, K., </w:t>
      </w:r>
      <w:r w:rsidR="00C04D74" w:rsidRPr="00DE35D3">
        <w:rPr>
          <w:rFonts w:asciiTheme="minorHAnsi" w:eastAsiaTheme="minorEastAsia" w:hAnsiTheme="minorHAnsi" w:cstheme="minorHAnsi"/>
          <w:color w:val="auto"/>
          <w:sz w:val="16"/>
          <w:szCs w:val="16"/>
        </w:rPr>
        <w:t>&amp;</w:t>
      </w:r>
      <w:r w:rsidRPr="00DE35D3">
        <w:rPr>
          <w:rFonts w:asciiTheme="minorHAnsi" w:eastAsiaTheme="minorEastAsia" w:hAnsiTheme="minorHAnsi" w:cstheme="minorHAnsi"/>
          <w:color w:val="auto"/>
          <w:sz w:val="16"/>
          <w:szCs w:val="16"/>
        </w:rPr>
        <w:t xml:space="preserve"> Hatch, P. (2013). </w:t>
      </w:r>
      <w:r w:rsidRPr="00DE35D3">
        <w:rPr>
          <w:rFonts w:asciiTheme="minorHAnsi" w:eastAsiaTheme="minorEastAsia" w:hAnsiTheme="minorHAnsi" w:cstheme="minorHAnsi"/>
          <w:i/>
          <w:iCs/>
          <w:color w:val="auto"/>
          <w:sz w:val="16"/>
          <w:szCs w:val="16"/>
        </w:rPr>
        <w:t xml:space="preserve">The Dynamic Learning Maps core vocabulary: Overview [technical review] </w:t>
      </w:r>
      <w:hyperlink r:id="rId7" w:history="1">
        <w:r w:rsidRPr="00DE35D3">
          <w:rPr>
            <w:rStyle w:val="Hyperlink"/>
            <w:rFonts w:asciiTheme="minorHAnsi" w:eastAsia="Times New Roman" w:hAnsiTheme="minorHAnsi" w:cstheme="minorHAnsi"/>
            <w:color w:val="auto"/>
            <w:sz w:val="16"/>
            <w:szCs w:val="16"/>
          </w:rPr>
          <w:t>http://www.med.unc.edu/ahs/clds/files/vocabulary-overview</w:t>
        </w:r>
      </w:hyperlink>
    </w:p>
  </w:footnote>
  <w:footnote w:id="11">
    <w:p w14:paraId="42DE5038" w14:textId="573E91C3" w:rsidR="01BBC809" w:rsidRDefault="01BBC809" w:rsidP="00C04D74">
      <w:pPr>
        <w:pStyle w:val="FootnoteText"/>
        <w:ind w:left="0" w:right="0" w:firstLine="0"/>
      </w:pPr>
      <w:r w:rsidRPr="00DE35D3">
        <w:rPr>
          <w:rStyle w:val="FootnoteReference"/>
          <w:rFonts w:asciiTheme="minorHAnsi" w:hAnsiTheme="minorHAnsi" w:cstheme="minorHAnsi"/>
          <w:color w:val="auto"/>
          <w:sz w:val="16"/>
          <w:szCs w:val="16"/>
        </w:rPr>
        <w:footnoteRef/>
      </w:r>
      <w:r w:rsidRPr="00DE35D3">
        <w:rPr>
          <w:rFonts w:asciiTheme="minorHAnsi" w:hAnsiTheme="minorHAnsi" w:cstheme="minorHAnsi"/>
          <w:color w:val="auto"/>
          <w:sz w:val="16"/>
          <w:szCs w:val="16"/>
        </w:rPr>
        <w:t xml:space="preserve"> </w:t>
      </w:r>
      <w:proofErr w:type="spellStart"/>
      <w:r w:rsidRPr="00DE35D3">
        <w:rPr>
          <w:rFonts w:asciiTheme="minorHAnsi" w:eastAsiaTheme="minorEastAsia" w:hAnsiTheme="minorHAnsi" w:cstheme="minorHAnsi"/>
          <w:color w:val="auto"/>
          <w:sz w:val="16"/>
          <w:szCs w:val="16"/>
        </w:rPr>
        <w:t>AssistiveWare</w:t>
      </w:r>
      <w:proofErr w:type="spellEnd"/>
      <w:r w:rsidRPr="00DE35D3">
        <w:rPr>
          <w:rFonts w:asciiTheme="minorHAnsi" w:eastAsiaTheme="minorEastAsia" w:hAnsiTheme="minorHAnsi" w:cstheme="minorHAnsi"/>
          <w:color w:val="auto"/>
          <w:sz w:val="16"/>
          <w:szCs w:val="16"/>
        </w:rPr>
        <w:t xml:space="preserve">.  (2021).  </w:t>
      </w:r>
      <w:r w:rsidRPr="00DE35D3">
        <w:rPr>
          <w:rFonts w:asciiTheme="minorHAnsi" w:eastAsiaTheme="minorEastAsia" w:hAnsiTheme="minorHAnsi" w:cstheme="minorHAnsi"/>
          <w:i/>
          <w:iCs/>
          <w:color w:val="auto"/>
          <w:sz w:val="16"/>
          <w:szCs w:val="16"/>
        </w:rPr>
        <w:t>Four things every AAC system needs</w:t>
      </w:r>
      <w:r w:rsidRPr="00DE35D3">
        <w:rPr>
          <w:rFonts w:asciiTheme="minorHAnsi" w:eastAsiaTheme="minorEastAsia" w:hAnsiTheme="minorHAnsi" w:cstheme="minorHAnsi"/>
          <w:color w:val="auto"/>
          <w:sz w:val="16"/>
          <w:szCs w:val="16"/>
        </w:rPr>
        <w:t xml:space="preserve">.  </w:t>
      </w:r>
      <w:proofErr w:type="spellStart"/>
      <w:r w:rsidRPr="00DE35D3">
        <w:rPr>
          <w:rFonts w:asciiTheme="minorHAnsi" w:eastAsiaTheme="minorEastAsia" w:hAnsiTheme="minorHAnsi" w:cstheme="minorHAnsi"/>
          <w:color w:val="auto"/>
          <w:sz w:val="16"/>
          <w:szCs w:val="16"/>
        </w:rPr>
        <w:t>AssistiveWare</w:t>
      </w:r>
      <w:proofErr w:type="spellEnd"/>
      <w:r w:rsidRPr="00DE35D3">
        <w:rPr>
          <w:rFonts w:asciiTheme="minorHAnsi" w:eastAsiaTheme="minorEastAsia" w:hAnsiTheme="minorHAnsi" w:cstheme="minorHAnsi"/>
          <w:color w:val="auto"/>
          <w:sz w:val="16"/>
          <w:szCs w:val="16"/>
        </w:rPr>
        <w:t xml:space="preserve">.  </w:t>
      </w:r>
      <w:hyperlink r:id="rId8" w:history="1">
        <w:r w:rsidRPr="00DE35D3">
          <w:rPr>
            <w:rStyle w:val="Hyperlink"/>
            <w:rFonts w:asciiTheme="minorHAnsi" w:eastAsia="Times New Roman" w:hAnsiTheme="minorHAnsi" w:cstheme="minorHAnsi"/>
            <w:color w:val="auto"/>
            <w:sz w:val="16"/>
            <w:szCs w:val="16"/>
          </w:rPr>
          <w:t>https://www.assistiveware.com/learn-aac/select-a-balanced-aac-system</w:t>
        </w:r>
      </w:hyperlink>
    </w:p>
  </w:footnote>
  <w:footnote w:id="12">
    <w:p w14:paraId="379AD888" w14:textId="0C5382CE" w:rsidR="01BBC809" w:rsidRPr="00C04D74" w:rsidRDefault="01BBC809" w:rsidP="00C04D74">
      <w:pPr>
        <w:spacing w:after="0" w:line="240" w:lineRule="auto"/>
        <w:ind w:left="0" w:right="0" w:firstLine="0"/>
        <w:jc w:val="both"/>
        <w:rPr>
          <w:rFonts w:asciiTheme="minorHAnsi" w:eastAsiaTheme="minorEastAsia" w:hAnsiTheme="minorHAnsi" w:cstheme="minorHAnsi"/>
          <w:color w:val="auto"/>
          <w:sz w:val="16"/>
          <w:szCs w:val="16"/>
        </w:rPr>
      </w:pPr>
      <w:r w:rsidRPr="00C04D74">
        <w:rPr>
          <w:rStyle w:val="FootnoteReference"/>
          <w:rFonts w:asciiTheme="minorHAnsi" w:eastAsiaTheme="minorEastAsia" w:hAnsiTheme="minorHAnsi" w:cstheme="minorHAnsi"/>
          <w:color w:val="auto"/>
          <w:sz w:val="16"/>
          <w:szCs w:val="16"/>
        </w:rPr>
        <w:footnoteRef/>
      </w:r>
      <w:r w:rsidRPr="00C04D74">
        <w:rPr>
          <w:rFonts w:asciiTheme="minorHAnsi" w:eastAsiaTheme="minorEastAsia" w:hAnsiTheme="minorHAnsi" w:cstheme="minorHAnsi"/>
          <w:color w:val="auto"/>
          <w:sz w:val="16"/>
          <w:szCs w:val="16"/>
        </w:rPr>
        <w:t xml:space="preserve"> </w:t>
      </w:r>
      <w:proofErr w:type="spellStart"/>
      <w:r w:rsidRPr="00C04D74">
        <w:rPr>
          <w:rFonts w:asciiTheme="minorHAnsi" w:eastAsiaTheme="minorEastAsia" w:hAnsiTheme="minorHAnsi" w:cstheme="minorHAnsi"/>
          <w:color w:val="auto"/>
          <w:sz w:val="16"/>
          <w:szCs w:val="16"/>
        </w:rPr>
        <w:t>Farrall</w:t>
      </w:r>
      <w:proofErr w:type="spellEnd"/>
      <w:r w:rsidRPr="00C04D74">
        <w:rPr>
          <w:rFonts w:asciiTheme="minorHAnsi" w:eastAsiaTheme="minorEastAsia" w:hAnsiTheme="minorHAnsi" w:cstheme="minorHAnsi"/>
          <w:color w:val="auto"/>
          <w:sz w:val="16"/>
          <w:szCs w:val="16"/>
        </w:rPr>
        <w:t xml:space="preserve">, J. (2018).  </w:t>
      </w:r>
      <w:r w:rsidRPr="00C04D74">
        <w:rPr>
          <w:rFonts w:asciiTheme="minorHAnsi" w:eastAsiaTheme="minorEastAsia" w:hAnsiTheme="minorHAnsi" w:cstheme="minorHAnsi"/>
          <w:i/>
          <w:iCs/>
          <w:color w:val="auto"/>
          <w:sz w:val="16"/>
          <w:szCs w:val="16"/>
        </w:rPr>
        <w:t>Emergent writing: Focus on function</w:t>
      </w:r>
      <w:r w:rsidRPr="00C04D74">
        <w:rPr>
          <w:rFonts w:asciiTheme="minorHAnsi" w:eastAsiaTheme="minorEastAsia" w:hAnsiTheme="minorHAnsi" w:cstheme="minorHAnsi"/>
          <w:color w:val="auto"/>
          <w:sz w:val="16"/>
          <w:szCs w:val="16"/>
        </w:rPr>
        <w:t xml:space="preserve">.  Literacy.  </w:t>
      </w:r>
      <w:hyperlink r:id="rId9" w:history="1">
        <w:r w:rsidRPr="00C04D74">
          <w:rPr>
            <w:rStyle w:val="Hyperlink"/>
            <w:rFonts w:asciiTheme="minorHAnsi" w:eastAsia="Times New Roman" w:hAnsiTheme="minorHAnsi" w:cstheme="minorHAnsi"/>
            <w:color w:val="auto"/>
            <w:sz w:val="16"/>
            <w:szCs w:val="16"/>
          </w:rPr>
          <w:t>https://www.janefarrall.com/emergent-writing-focus-on-function/</w:t>
        </w:r>
      </w:hyperlink>
    </w:p>
  </w:footnote>
  <w:footnote w:id="13">
    <w:p w14:paraId="705BD311" w14:textId="7ACDE064" w:rsidR="01BBC809" w:rsidRPr="00C04D74" w:rsidRDefault="01BBC809" w:rsidP="00C04D74">
      <w:pPr>
        <w:spacing w:after="0" w:line="240" w:lineRule="auto"/>
        <w:ind w:left="0" w:right="0" w:firstLine="0"/>
        <w:jc w:val="both"/>
        <w:rPr>
          <w:rFonts w:asciiTheme="minorHAnsi" w:eastAsiaTheme="minorEastAsia" w:hAnsiTheme="minorHAnsi" w:cstheme="minorHAnsi"/>
          <w:color w:val="auto"/>
          <w:sz w:val="16"/>
          <w:szCs w:val="16"/>
        </w:rPr>
      </w:pPr>
      <w:r w:rsidRPr="00C04D74">
        <w:rPr>
          <w:rStyle w:val="FootnoteReference"/>
          <w:rFonts w:asciiTheme="minorHAnsi" w:eastAsiaTheme="minorEastAsia" w:hAnsiTheme="minorHAnsi" w:cstheme="minorHAnsi"/>
          <w:color w:val="auto"/>
          <w:sz w:val="16"/>
          <w:szCs w:val="16"/>
        </w:rPr>
        <w:footnoteRef/>
      </w:r>
      <w:r w:rsidRPr="00C04D74">
        <w:rPr>
          <w:rFonts w:asciiTheme="minorHAnsi" w:eastAsiaTheme="minorEastAsia" w:hAnsiTheme="minorHAnsi" w:cstheme="minorHAnsi"/>
          <w:color w:val="auto"/>
          <w:sz w:val="16"/>
          <w:szCs w:val="16"/>
        </w:rPr>
        <w:t xml:space="preserve"> Yoder, D. (2000).  </w:t>
      </w:r>
      <w:r w:rsidRPr="00C04D74">
        <w:rPr>
          <w:rFonts w:asciiTheme="minorHAnsi" w:eastAsiaTheme="minorEastAsia" w:hAnsiTheme="minorHAnsi" w:cstheme="minorHAnsi"/>
          <w:i/>
          <w:iCs/>
          <w:color w:val="auto"/>
          <w:sz w:val="16"/>
          <w:szCs w:val="16"/>
        </w:rPr>
        <w:t>DJI-</w:t>
      </w:r>
      <w:proofErr w:type="spellStart"/>
      <w:r w:rsidRPr="00C04D74">
        <w:rPr>
          <w:rFonts w:asciiTheme="minorHAnsi" w:eastAsiaTheme="minorEastAsia" w:hAnsiTheme="minorHAnsi" w:cstheme="minorHAnsi"/>
          <w:i/>
          <w:iCs/>
          <w:color w:val="auto"/>
          <w:sz w:val="16"/>
          <w:szCs w:val="16"/>
        </w:rPr>
        <w:t>AbleNet</w:t>
      </w:r>
      <w:proofErr w:type="spellEnd"/>
      <w:r w:rsidRPr="00C04D74">
        <w:rPr>
          <w:rFonts w:asciiTheme="minorHAnsi" w:eastAsiaTheme="minorEastAsia" w:hAnsiTheme="minorHAnsi" w:cstheme="minorHAnsi"/>
          <w:i/>
          <w:iCs/>
          <w:color w:val="auto"/>
          <w:sz w:val="16"/>
          <w:szCs w:val="16"/>
        </w:rPr>
        <w:t xml:space="preserve"> Literacy Lecture</w:t>
      </w:r>
      <w:r w:rsidRPr="00C04D74">
        <w:rPr>
          <w:rFonts w:asciiTheme="minorHAnsi" w:eastAsiaTheme="minorEastAsia" w:hAnsiTheme="minorHAnsi" w:cstheme="minorHAnsi"/>
          <w:color w:val="auto"/>
          <w:sz w:val="16"/>
          <w:szCs w:val="16"/>
        </w:rPr>
        <w:t>.  ISAAC Conference.</w:t>
      </w:r>
    </w:p>
  </w:footnote>
  <w:footnote w:id="14">
    <w:p w14:paraId="34756792" w14:textId="1CBA7DFB" w:rsidR="01BBC809" w:rsidRPr="00C04D74" w:rsidRDefault="01BBC809" w:rsidP="00C04D74">
      <w:pPr>
        <w:spacing w:after="0" w:line="240" w:lineRule="auto"/>
        <w:ind w:left="0" w:right="0" w:firstLine="0"/>
        <w:jc w:val="both"/>
        <w:rPr>
          <w:rFonts w:asciiTheme="minorHAnsi" w:eastAsiaTheme="minorEastAsia" w:hAnsiTheme="minorHAnsi" w:cstheme="minorHAnsi"/>
          <w:color w:val="auto"/>
          <w:sz w:val="16"/>
          <w:szCs w:val="16"/>
        </w:rPr>
      </w:pPr>
      <w:r w:rsidRPr="00C04D74">
        <w:rPr>
          <w:rStyle w:val="FootnoteReference"/>
          <w:rFonts w:asciiTheme="minorHAnsi" w:eastAsiaTheme="minorEastAsia" w:hAnsiTheme="minorHAnsi" w:cstheme="minorHAnsi"/>
          <w:color w:val="auto"/>
          <w:sz w:val="16"/>
          <w:szCs w:val="16"/>
        </w:rPr>
        <w:footnoteRef/>
      </w:r>
      <w:r w:rsidRPr="00C04D74">
        <w:rPr>
          <w:rFonts w:asciiTheme="minorHAnsi" w:eastAsiaTheme="minorEastAsia" w:hAnsiTheme="minorHAnsi" w:cstheme="minorHAnsi"/>
          <w:color w:val="auto"/>
          <w:sz w:val="16"/>
          <w:szCs w:val="16"/>
        </w:rPr>
        <w:t xml:space="preserve"> Porter, G. (2017).  </w:t>
      </w:r>
      <w:r w:rsidRPr="00C04D74">
        <w:rPr>
          <w:rFonts w:asciiTheme="minorHAnsi" w:eastAsiaTheme="minorEastAsia" w:hAnsiTheme="minorHAnsi" w:cstheme="minorHAnsi"/>
          <w:i/>
          <w:iCs/>
          <w:color w:val="auto"/>
          <w:sz w:val="16"/>
          <w:szCs w:val="16"/>
        </w:rPr>
        <w:t>2 Day PODD Introductory Manual</w:t>
      </w:r>
      <w:r w:rsidRPr="00C04D74">
        <w:rPr>
          <w:rFonts w:asciiTheme="minorHAnsi" w:eastAsiaTheme="minorEastAsia" w:hAnsiTheme="minorHAnsi" w:cstheme="minorHAnsi"/>
          <w:color w:val="auto"/>
          <w:sz w:val="16"/>
          <w:szCs w:val="16"/>
        </w:rPr>
        <w:t>.  CPEC.</w:t>
      </w:r>
    </w:p>
    <w:p w14:paraId="2A9BC2C8" w14:textId="73973845" w:rsidR="01BBC809" w:rsidRDefault="01BBC809" w:rsidP="01BBC809">
      <w:pPr>
        <w:pStyle w:val="FootnoteText"/>
      </w:pPr>
    </w:p>
  </w:footnote>
  <w:footnote w:id="15">
    <w:p w14:paraId="4890A707" w14:textId="62B2C5C5" w:rsidR="01BBC809" w:rsidRPr="00E04313" w:rsidRDefault="01BBC809" w:rsidP="01BBC809">
      <w:pPr>
        <w:spacing w:line="480" w:lineRule="auto"/>
        <w:ind w:left="723" w:hanging="720"/>
        <w:jc w:val="both"/>
        <w:rPr>
          <w:rFonts w:asciiTheme="minorHAnsi" w:eastAsiaTheme="minorEastAsia" w:hAnsiTheme="minorHAnsi" w:cstheme="minorBidi"/>
          <w:sz w:val="16"/>
          <w:szCs w:val="16"/>
        </w:rPr>
      </w:pPr>
      <w:r w:rsidRPr="01BBC809">
        <w:rPr>
          <w:rStyle w:val="FootnoteReference"/>
          <w:rFonts w:asciiTheme="minorHAnsi" w:eastAsiaTheme="minorEastAsia" w:hAnsiTheme="minorHAnsi" w:cstheme="minorBidi"/>
          <w:sz w:val="16"/>
          <w:szCs w:val="16"/>
        </w:rPr>
        <w:footnoteRef/>
      </w:r>
      <w:r w:rsidRPr="00E04313">
        <w:rPr>
          <w:rFonts w:asciiTheme="minorHAnsi" w:eastAsiaTheme="minorEastAsia" w:hAnsiTheme="minorHAnsi" w:cstheme="minorBidi"/>
          <w:sz w:val="16"/>
          <w:szCs w:val="16"/>
        </w:rPr>
        <w:t xml:space="preserve"> Porter, G. (2017).  </w:t>
      </w:r>
      <w:r w:rsidRPr="00E04313">
        <w:rPr>
          <w:rFonts w:asciiTheme="minorHAnsi" w:eastAsiaTheme="minorEastAsia" w:hAnsiTheme="minorHAnsi" w:cstheme="minorBidi"/>
          <w:i/>
          <w:iCs/>
          <w:sz w:val="16"/>
          <w:szCs w:val="16"/>
        </w:rPr>
        <w:t>2 Day PODD Introductory Manual</w:t>
      </w:r>
      <w:r w:rsidRPr="00E04313">
        <w:rPr>
          <w:rFonts w:asciiTheme="minorHAnsi" w:eastAsiaTheme="minorEastAsia" w:hAnsiTheme="minorHAnsi" w:cstheme="minorBidi"/>
          <w:sz w:val="16"/>
          <w:szCs w:val="16"/>
        </w:rPr>
        <w:t>.  CPEC.</w:t>
      </w:r>
    </w:p>
    <w:p w14:paraId="6BCAE019" w14:textId="27E0240E" w:rsidR="01BBC809" w:rsidRPr="00E04313" w:rsidRDefault="01BBC809" w:rsidP="01BBC809">
      <w:pPr>
        <w:pStyle w:val="FootnoteText"/>
        <w:rPr>
          <w:rFonts w:asciiTheme="minorHAnsi" w:eastAsiaTheme="minorEastAsia" w:hAnsiTheme="minorHAnsi" w:cstheme="minorBidi"/>
          <w:sz w:val="16"/>
          <w:szCs w:val="16"/>
        </w:rPr>
      </w:pPr>
    </w:p>
  </w:footnote>
  <w:footnote w:id="16">
    <w:p w14:paraId="505EA4D1" w14:textId="53B53FF0" w:rsidR="01BBC809" w:rsidRPr="00DE35D3" w:rsidRDefault="01BBC809" w:rsidP="01BBC809">
      <w:pPr>
        <w:spacing w:line="480" w:lineRule="auto"/>
        <w:ind w:left="723" w:hanging="720"/>
        <w:jc w:val="both"/>
        <w:rPr>
          <w:rFonts w:asciiTheme="minorHAnsi" w:eastAsiaTheme="minorEastAsia" w:hAnsiTheme="minorHAnsi" w:cstheme="minorHAnsi"/>
          <w:color w:val="auto"/>
          <w:sz w:val="16"/>
          <w:szCs w:val="16"/>
        </w:rPr>
      </w:pPr>
      <w:r w:rsidRPr="00DE35D3">
        <w:rPr>
          <w:rStyle w:val="FootnoteReference"/>
          <w:rFonts w:asciiTheme="minorHAnsi" w:eastAsiaTheme="minorEastAsia" w:hAnsiTheme="minorHAnsi" w:cstheme="minorHAnsi"/>
          <w:color w:val="auto"/>
          <w:sz w:val="16"/>
          <w:szCs w:val="16"/>
        </w:rPr>
        <w:footnoteRef/>
      </w:r>
      <w:r w:rsidRPr="00DE35D3">
        <w:rPr>
          <w:rFonts w:asciiTheme="minorHAnsi" w:eastAsiaTheme="minorEastAsia" w:hAnsiTheme="minorHAnsi" w:cstheme="minorHAnsi"/>
          <w:color w:val="auto"/>
          <w:sz w:val="16"/>
          <w:szCs w:val="16"/>
        </w:rPr>
        <w:t xml:space="preserve"> </w:t>
      </w:r>
      <w:r w:rsidRPr="00DE35D3">
        <w:rPr>
          <w:rFonts w:asciiTheme="minorHAnsi" w:eastAsiaTheme="minorEastAsia" w:hAnsiTheme="minorHAnsi" w:cstheme="minorHAnsi"/>
          <w:color w:val="auto"/>
          <w:sz w:val="16"/>
          <w:szCs w:val="16"/>
        </w:rPr>
        <w:t xml:space="preserve">Korsten, J. (2011).  </w:t>
      </w:r>
      <w:r w:rsidRPr="00DE35D3">
        <w:rPr>
          <w:rFonts w:asciiTheme="minorHAnsi" w:eastAsiaTheme="minorEastAsia" w:hAnsiTheme="minorHAnsi" w:cstheme="minorHAnsi"/>
          <w:i/>
          <w:iCs/>
          <w:color w:val="auto"/>
          <w:sz w:val="16"/>
          <w:szCs w:val="16"/>
        </w:rPr>
        <w:t xml:space="preserve">QIAT </w:t>
      </w:r>
      <w:proofErr w:type="spellStart"/>
      <w:r w:rsidRPr="00DE35D3">
        <w:rPr>
          <w:rFonts w:asciiTheme="minorHAnsi" w:eastAsiaTheme="minorEastAsia" w:hAnsiTheme="minorHAnsi" w:cstheme="minorHAnsi"/>
          <w:i/>
          <w:iCs/>
          <w:color w:val="auto"/>
          <w:sz w:val="16"/>
          <w:szCs w:val="16"/>
        </w:rPr>
        <w:t>Listsev</w:t>
      </w:r>
      <w:proofErr w:type="spellEnd"/>
      <w:r w:rsidRPr="00DE35D3">
        <w:rPr>
          <w:rFonts w:asciiTheme="minorHAnsi" w:eastAsiaTheme="minorEastAsia" w:hAnsiTheme="minorHAnsi" w:cstheme="minorHAnsi"/>
          <w:i/>
          <w:iCs/>
          <w:color w:val="auto"/>
          <w:sz w:val="16"/>
          <w:szCs w:val="16"/>
        </w:rPr>
        <w:t xml:space="preserve"> 4</w:t>
      </w:r>
      <w:r w:rsidRPr="00DE35D3">
        <w:rPr>
          <w:rFonts w:asciiTheme="minorHAnsi" w:eastAsiaTheme="minorEastAsia" w:hAnsiTheme="minorHAnsi" w:cstheme="minorHAnsi"/>
          <w:i/>
          <w:iCs/>
          <w:color w:val="auto"/>
          <w:sz w:val="16"/>
          <w:szCs w:val="16"/>
          <w:vertAlign w:val="superscript"/>
        </w:rPr>
        <w:t>th</w:t>
      </w:r>
      <w:r w:rsidRPr="00DE35D3">
        <w:rPr>
          <w:rFonts w:asciiTheme="minorHAnsi" w:eastAsiaTheme="minorEastAsia" w:hAnsiTheme="minorHAnsi" w:cstheme="minorHAnsi"/>
          <w:i/>
          <w:iCs/>
          <w:color w:val="auto"/>
          <w:sz w:val="16"/>
          <w:szCs w:val="16"/>
        </w:rPr>
        <w:t xml:space="preserve"> April</w:t>
      </w:r>
      <w:r w:rsidRPr="00DE35D3">
        <w:rPr>
          <w:rFonts w:asciiTheme="minorHAnsi" w:eastAsiaTheme="minorEastAsia" w:hAnsiTheme="minorHAnsi" w:cstheme="minorHAnsi"/>
          <w:color w:val="auto"/>
          <w:sz w:val="16"/>
          <w:szCs w:val="16"/>
        </w:rPr>
        <w:t xml:space="preserve">.  QAIT.  </w:t>
      </w:r>
      <w:hyperlink r:id="rId10" w:history="1">
        <w:r w:rsidRPr="00DE35D3">
          <w:rPr>
            <w:rStyle w:val="Hyperlink"/>
            <w:rFonts w:asciiTheme="minorHAnsi" w:eastAsia="Times New Roman" w:hAnsiTheme="minorHAnsi" w:cstheme="minorHAnsi"/>
            <w:color w:val="auto"/>
            <w:sz w:val="16"/>
            <w:szCs w:val="16"/>
          </w:rPr>
          <w:t>https://qiat.org</w:t>
        </w:r>
      </w:hyperlink>
    </w:p>
    <w:p w14:paraId="0FD933AC" w14:textId="1CACC1FE" w:rsidR="01BBC809" w:rsidRDefault="01BBC809" w:rsidP="01BBC8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C49A" w14:textId="4F32DB1E"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w:t>
    </w:r>
    <w:r w:rsidR="00C04D74">
      <w:rPr>
        <w:rFonts w:ascii="Calibri" w:eastAsia="Calibri" w:hAnsi="Calibri" w:cs="Times New Roman"/>
        <w:color w:val="auto"/>
        <w:sz w:val="18"/>
        <w:szCs w:val="18"/>
        <w:lang w:val="en-AU"/>
      </w:rPr>
      <w:t>21</w:t>
    </w:r>
  </w:p>
  <w:p w14:paraId="1C9D1C3B" w14:textId="77777777" w:rsidR="00DD736E" w:rsidRDefault="00DD736E">
    <w:pPr>
      <w:pStyle w:val="Header"/>
    </w:pPr>
  </w:p>
</w:hdr>
</file>

<file path=word/intelligence.xml><?xml version="1.0" encoding="utf-8"?>
<int:Intelligence xmlns:int="http://schemas.microsoft.com/office/intelligence/2019/intelligence">
  <int:IntelligenceSettings/>
  <int:Manifest>
    <int:WordHash hashCode="/Qj4QnbE/zdNSl" id="P08kguFs"/>
    <int:WordHash hashCode="tZc6SSBt4HFZ4f" id="LPhaUBw1"/>
    <int:WordHash hashCode="3q86BQeN2a/Y6w" id="NMoN11U0"/>
    <int:WordHash hashCode="4XNViIlmM4cdDZ" id="YHwEm/HP"/>
    <int:WordHash hashCode="O++kntACnxzbpi" id="cwyrcxPZ"/>
    <int:WordHash hashCode="5KNAuryDoMIx04" id="IHTDs7DR"/>
    <int:WordHash hashCode="vI9xMWEsm6Qllc" id="7DIlH8I8"/>
    <int:WordHash hashCode="+nSyKtLJnIOScy" id="aYtDVghg"/>
    <int:WordHash hashCode="EXlJZU4ylh+Mib" id="TGQybQzj"/>
    <int:WordHash hashCode="ZR46a6nTGIm117" id="mlP9/zka"/>
    <int:WordHash hashCode="F4sS21e/kD4sfa" id="dwHnZxAQ"/>
    <int:WordHash hashCode="b39xLERzutWd+F" id="CuypnUYy"/>
    <int:WordHash hashCode="i6sDxHGbo75QH/" id="+TsQDqoL"/>
    <int:WordHash hashCode="7qFE7m6QGK7EfC" id="kSnN6xaC"/>
    <int:WordHash hashCode="S4ert/s6AHzKjP" id="tZQBAXaj"/>
    <int:WordHash hashCode="ix0RGqq4FrMEfl" id="iyqxiHX8"/>
  </int:Manifest>
  <int:Observations>
    <int:Content id="P08kguFs">
      <int:Rejection type="LegacyProofing"/>
    </int:Content>
    <int:Content id="LPhaUBw1">
      <int:Rejection type="LegacyProofing"/>
    </int:Content>
    <int:Content id="NMoN11U0">
      <int:Rejection type="LegacyProofing"/>
    </int:Content>
    <int:Content id="YHwEm/HP">
      <int:Rejection type="LegacyProofing"/>
    </int:Content>
    <int:Content id="cwyrcxPZ">
      <int:Rejection type="LegacyProofing"/>
    </int:Content>
    <int:Content id="IHTDs7DR">
      <int:Rejection type="LegacyProofing"/>
    </int:Content>
    <int:Content id="7DIlH8I8">
      <int:Rejection type="LegacyProofing"/>
    </int:Content>
    <int:Content id="aYtDVghg">
      <int:Rejection type="AugLoop_Text_Critique"/>
    </int:Content>
    <int:Content id="TGQybQzj">
      <int:Rejection type="AugLoop_Text_Critique"/>
    </int:Content>
    <int:Content id="mlP9/zka">
      <int:Rejection type="AugLoop_Text_Critique"/>
    </int:Content>
    <int:Content id="dwHnZxAQ">
      <int:Rejection type="AugLoop_Text_Critique"/>
    </int:Content>
    <int:Content id="CuypnUYy">
      <int:Rejection type="AugLoop_Text_Critique"/>
    </int:Content>
    <int:Content id="+TsQDqoL">
      <int:Rejection type="AugLoop_Text_Critique"/>
    </int:Content>
    <int:Content id="kSnN6xaC">
      <int:Rejection type="AugLoop_Text_Critique"/>
    </int:Content>
    <int:Content id="tZQBAXaj">
      <int:Rejection type="AugLoop_Text_Critique"/>
    </int:Content>
    <int:Content id="iyqxiHX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C91"/>
    <w:multiLevelType w:val="hybridMultilevel"/>
    <w:tmpl w:val="CD000744"/>
    <w:lvl w:ilvl="0" w:tplc="0EAC5446">
      <w:start w:val="1"/>
      <w:numFmt w:val="bullet"/>
      <w:lvlText w:val="o"/>
      <w:lvlJc w:val="left"/>
      <w:pPr>
        <w:ind w:left="720" w:hanging="360"/>
      </w:pPr>
      <w:rPr>
        <w:rFonts w:ascii="&quot;Courier New&quot;" w:hAnsi="&quot;Courier New&quot;" w:hint="default"/>
      </w:rPr>
    </w:lvl>
    <w:lvl w:ilvl="1" w:tplc="80FA9008">
      <w:start w:val="1"/>
      <w:numFmt w:val="bullet"/>
      <w:lvlText w:val="o"/>
      <w:lvlJc w:val="left"/>
      <w:pPr>
        <w:ind w:left="1440" w:hanging="360"/>
      </w:pPr>
      <w:rPr>
        <w:rFonts w:ascii="Courier New" w:hAnsi="Courier New" w:hint="default"/>
      </w:rPr>
    </w:lvl>
    <w:lvl w:ilvl="2" w:tplc="266EA0A4">
      <w:start w:val="1"/>
      <w:numFmt w:val="bullet"/>
      <w:lvlText w:val=""/>
      <w:lvlJc w:val="left"/>
      <w:pPr>
        <w:ind w:left="2160" w:hanging="360"/>
      </w:pPr>
      <w:rPr>
        <w:rFonts w:ascii="Wingdings" w:hAnsi="Wingdings" w:hint="default"/>
      </w:rPr>
    </w:lvl>
    <w:lvl w:ilvl="3" w:tplc="5A084F8E">
      <w:start w:val="1"/>
      <w:numFmt w:val="bullet"/>
      <w:lvlText w:val=""/>
      <w:lvlJc w:val="left"/>
      <w:pPr>
        <w:ind w:left="2880" w:hanging="360"/>
      </w:pPr>
      <w:rPr>
        <w:rFonts w:ascii="Symbol" w:hAnsi="Symbol" w:hint="default"/>
      </w:rPr>
    </w:lvl>
    <w:lvl w:ilvl="4" w:tplc="585C1832">
      <w:start w:val="1"/>
      <w:numFmt w:val="bullet"/>
      <w:lvlText w:val="o"/>
      <w:lvlJc w:val="left"/>
      <w:pPr>
        <w:ind w:left="3600" w:hanging="360"/>
      </w:pPr>
      <w:rPr>
        <w:rFonts w:ascii="Courier New" w:hAnsi="Courier New" w:hint="default"/>
      </w:rPr>
    </w:lvl>
    <w:lvl w:ilvl="5" w:tplc="9E06C5DE">
      <w:start w:val="1"/>
      <w:numFmt w:val="bullet"/>
      <w:lvlText w:val=""/>
      <w:lvlJc w:val="left"/>
      <w:pPr>
        <w:ind w:left="4320" w:hanging="360"/>
      </w:pPr>
      <w:rPr>
        <w:rFonts w:ascii="Wingdings" w:hAnsi="Wingdings" w:hint="default"/>
      </w:rPr>
    </w:lvl>
    <w:lvl w:ilvl="6" w:tplc="7390D9AC">
      <w:start w:val="1"/>
      <w:numFmt w:val="bullet"/>
      <w:lvlText w:val=""/>
      <w:lvlJc w:val="left"/>
      <w:pPr>
        <w:ind w:left="5040" w:hanging="360"/>
      </w:pPr>
      <w:rPr>
        <w:rFonts w:ascii="Symbol" w:hAnsi="Symbol" w:hint="default"/>
      </w:rPr>
    </w:lvl>
    <w:lvl w:ilvl="7" w:tplc="5E7ADB18">
      <w:start w:val="1"/>
      <w:numFmt w:val="bullet"/>
      <w:lvlText w:val="o"/>
      <w:lvlJc w:val="left"/>
      <w:pPr>
        <w:ind w:left="5760" w:hanging="360"/>
      </w:pPr>
      <w:rPr>
        <w:rFonts w:ascii="Courier New" w:hAnsi="Courier New" w:hint="default"/>
      </w:rPr>
    </w:lvl>
    <w:lvl w:ilvl="8" w:tplc="C9E858D8">
      <w:start w:val="1"/>
      <w:numFmt w:val="bullet"/>
      <w:lvlText w:val=""/>
      <w:lvlJc w:val="left"/>
      <w:pPr>
        <w:ind w:left="6480" w:hanging="360"/>
      </w:pPr>
      <w:rPr>
        <w:rFonts w:ascii="Wingdings" w:hAnsi="Wingdings" w:hint="default"/>
      </w:rPr>
    </w:lvl>
  </w:abstractNum>
  <w:abstractNum w:abstractNumId="1"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4"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A81D55"/>
    <w:multiLevelType w:val="hybridMultilevel"/>
    <w:tmpl w:val="02F01C86"/>
    <w:lvl w:ilvl="0" w:tplc="B042748A">
      <w:start w:val="1"/>
      <w:numFmt w:val="bullet"/>
      <w:lvlText w:val="o"/>
      <w:lvlJc w:val="left"/>
      <w:pPr>
        <w:ind w:left="720" w:hanging="360"/>
      </w:pPr>
      <w:rPr>
        <w:rFonts w:ascii="&quot;Courier New&quot;" w:hAnsi="&quot;Courier New&quot;" w:hint="default"/>
      </w:rPr>
    </w:lvl>
    <w:lvl w:ilvl="1" w:tplc="410819EC">
      <w:start w:val="1"/>
      <w:numFmt w:val="bullet"/>
      <w:lvlText w:val="o"/>
      <w:lvlJc w:val="left"/>
      <w:pPr>
        <w:ind w:left="1440" w:hanging="360"/>
      </w:pPr>
      <w:rPr>
        <w:rFonts w:ascii="Courier New" w:hAnsi="Courier New" w:hint="default"/>
      </w:rPr>
    </w:lvl>
    <w:lvl w:ilvl="2" w:tplc="F9AE1CD6">
      <w:start w:val="1"/>
      <w:numFmt w:val="bullet"/>
      <w:lvlText w:val=""/>
      <w:lvlJc w:val="left"/>
      <w:pPr>
        <w:ind w:left="2160" w:hanging="360"/>
      </w:pPr>
      <w:rPr>
        <w:rFonts w:ascii="Wingdings" w:hAnsi="Wingdings" w:hint="default"/>
      </w:rPr>
    </w:lvl>
    <w:lvl w:ilvl="3" w:tplc="9B1E36CE">
      <w:start w:val="1"/>
      <w:numFmt w:val="bullet"/>
      <w:lvlText w:val=""/>
      <w:lvlJc w:val="left"/>
      <w:pPr>
        <w:ind w:left="2880" w:hanging="360"/>
      </w:pPr>
      <w:rPr>
        <w:rFonts w:ascii="Symbol" w:hAnsi="Symbol" w:hint="default"/>
      </w:rPr>
    </w:lvl>
    <w:lvl w:ilvl="4" w:tplc="0A826FBC">
      <w:start w:val="1"/>
      <w:numFmt w:val="bullet"/>
      <w:lvlText w:val="o"/>
      <w:lvlJc w:val="left"/>
      <w:pPr>
        <w:ind w:left="3600" w:hanging="360"/>
      </w:pPr>
      <w:rPr>
        <w:rFonts w:ascii="Courier New" w:hAnsi="Courier New" w:hint="default"/>
      </w:rPr>
    </w:lvl>
    <w:lvl w:ilvl="5" w:tplc="188AB260">
      <w:start w:val="1"/>
      <w:numFmt w:val="bullet"/>
      <w:lvlText w:val=""/>
      <w:lvlJc w:val="left"/>
      <w:pPr>
        <w:ind w:left="4320" w:hanging="360"/>
      </w:pPr>
      <w:rPr>
        <w:rFonts w:ascii="Wingdings" w:hAnsi="Wingdings" w:hint="default"/>
      </w:rPr>
    </w:lvl>
    <w:lvl w:ilvl="6" w:tplc="8E7A533A">
      <w:start w:val="1"/>
      <w:numFmt w:val="bullet"/>
      <w:lvlText w:val=""/>
      <w:lvlJc w:val="left"/>
      <w:pPr>
        <w:ind w:left="5040" w:hanging="360"/>
      </w:pPr>
      <w:rPr>
        <w:rFonts w:ascii="Symbol" w:hAnsi="Symbol" w:hint="default"/>
      </w:rPr>
    </w:lvl>
    <w:lvl w:ilvl="7" w:tplc="42700EB6">
      <w:start w:val="1"/>
      <w:numFmt w:val="bullet"/>
      <w:lvlText w:val="o"/>
      <w:lvlJc w:val="left"/>
      <w:pPr>
        <w:ind w:left="5760" w:hanging="360"/>
      </w:pPr>
      <w:rPr>
        <w:rFonts w:ascii="Courier New" w:hAnsi="Courier New" w:hint="default"/>
      </w:rPr>
    </w:lvl>
    <w:lvl w:ilvl="8" w:tplc="B5949BBC">
      <w:start w:val="1"/>
      <w:numFmt w:val="bullet"/>
      <w:lvlText w:val=""/>
      <w:lvlJc w:val="left"/>
      <w:pPr>
        <w:ind w:left="6480" w:hanging="360"/>
      </w:pPr>
      <w:rPr>
        <w:rFonts w:ascii="Wingdings" w:hAnsi="Wingdings" w:hint="default"/>
      </w:rPr>
    </w:lvl>
  </w:abstractNum>
  <w:abstractNum w:abstractNumId="6"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7"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2F350F"/>
    <w:multiLevelType w:val="hybridMultilevel"/>
    <w:tmpl w:val="62E8E83E"/>
    <w:lvl w:ilvl="0" w:tplc="32B247AE">
      <w:start w:val="1"/>
      <w:numFmt w:val="bullet"/>
      <w:lvlText w:val="-"/>
      <w:lvlJc w:val="left"/>
      <w:pPr>
        <w:ind w:left="720" w:hanging="360"/>
      </w:pPr>
      <w:rPr>
        <w:rFonts w:ascii="Symbol" w:hAnsi="Symbol" w:hint="default"/>
      </w:rPr>
    </w:lvl>
    <w:lvl w:ilvl="1" w:tplc="5D24C398">
      <w:start w:val="1"/>
      <w:numFmt w:val="bullet"/>
      <w:lvlText w:val="o"/>
      <w:lvlJc w:val="left"/>
      <w:pPr>
        <w:ind w:left="1440" w:hanging="360"/>
      </w:pPr>
      <w:rPr>
        <w:rFonts w:ascii="Courier New" w:hAnsi="Courier New" w:hint="default"/>
      </w:rPr>
    </w:lvl>
    <w:lvl w:ilvl="2" w:tplc="3CE44DE4">
      <w:start w:val="1"/>
      <w:numFmt w:val="bullet"/>
      <w:lvlText w:val=""/>
      <w:lvlJc w:val="left"/>
      <w:pPr>
        <w:ind w:left="2160" w:hanging="360"/>
      </w:pPr>
      <w:rPr>
        <w:rFonts w:ascii="Wingdings" w:hAnsi="Wingdings" w:hint="default"/>
      </w:rPr>
    </w:lvl>
    <w:lvl w:ilvl="3" w:tplc="973AFC72">
      <w:start w:val="1"/>
      <w:numFmt w:val="bullet"/>
      <w:lvlText w:val=""/>
      <w:lvlJc w:val="left"/>
      <w:pPr>
        <w:ind w:left="2880" w:hanging="360"/>
      </w:pPr>
      <w:rPr>
        <w:rFonts w:ascii="Symbol" w:hAnsi="Symbol" w:hint="default"/>
      </w:rPr>
    </w:lvl>
    <w:lvl w:ilvl="4" w:tplc="38C411D4">
      <w:start w:val="1"/>
      <w:numFmt w:val="bullet"/>
      <w:lvlText w:val="o"/>
      <w:lvlJc w:val="left"/>
      <w:pPr>
        <w:ind w:left="3600" w:hanging="360"/>
      </w:pPr>
      <w:rPr>
        <w:rFonts w:ascii="Courier New" w:hAnsi="Courier New" w:hint="default"/>
      </w:rPr>
    </w:lvl>
    <w:lvl w:ilvl="5" w:tplc="4CACD312">
      <w:start w:val="1"/>
      <w:numFmt w:val="bullet"/>
      <w:lvlText w:val=""/>
      <w:lvlJc w:val="left"/>
      <w:pPr>
        <w:ind w:left="4320" w:hanging="360"/>
      </w:pPr>
      <w:rPr>
        <w:rFonts w:ascii="Wingdings" w:hAnsi="Wingdings" w:hint="default"/>
      </w:rPr>
    </w:lvl>
    <w:lvl w:ilvl="6" w:tplc="DB96CDC6">
      <w:start w:val="1"/>
      <w:numFmt w:val="bullet"/>
      <w:lvlText w:val=""/>
      <w:lvlJc w:val="left"/>
      <w:pPr>
        <w:ind w:left="5040" w:hanging="360"/>
      </w:pPr>
      <w:rPr>
        <w:rFonts w:ascii="Symbol" w:hAnsi="Symbol" w:hint="default"/>
      </w:rPr>
    </w:lvl>
    <w:lvl w:ilvl="7" w:tplc="C5945AB4">
      <w:start w:val="1"/>
      <w:numFmt w:val="bullet"/>
      <w:lvlText w:val="o"/>
      <w:lvlJc w:val="left"/>
      <w:pPr>
        <w:ind w:left="5760" w:hanging="360"/>
      </w:pPr>
      <w:rPr>
        <w:rFonts w:ascii="Courier New" w:hAnsi="Courier New" w:hint="default"/>
      </w:rPr>
    </w:lvl>
    <w:lvl w:ilvl="8" w:tplc="3D624DBE">
      <w:start w:val="1"/>
      <w:numFmt w:val="bullet"/>
      <w:lvlText w:val=""/>
      <w:lvlJc w:val="left"/>
      <w:pPr>
        <w:ind w:left="6480" w:hanging="360"/>
      </w:pPr>
      <w:rPr>
        <w:rFonts w:ascii="Wingdings" w:hAnsi="Wingdings" w:hint="default"/>
      </w:rPr>
    </w:lvl>
  </w:abstractNum>
  <w:abstractNum w:abstractNumId="9" w15:restartNumberingAfterBreak="0">
    <w:nsid w:val="3C9967EE"/>
    <w:multiLevelType w:val="hybridMultilevel"/>
    <w:tmpl w:val="E3106136"/>
    <w:lvl w:ilvl="0" w:tplc="08090003">
      <w:start w:val="1"/>
      <w:numFmt w:val="bullet"/>
      <w:lvlText w:val="o"/>
      <w:lvlJc w:val="left"/>
      <w:pPr>
        <w:ind w:left="723" w:hanging="360"/>
      </w:pPr>
      <w:rPr>
        <w:rFonts w:ascii="Courier New" w:hAnsi="Courier New" w:cs="Courier New"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0"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B82BBF"/>
    <w:multiLevelType w:val="hybridMultilevel"/>
    <w:tmpl w:val="F70299BC"/>
    <w:lvl w:ilvl="0" w:tplc="620CC144">
      <w:start w:val="1"/>
      <w:numFmt w:val="bullet"/>
      <w:lvlText w:val="o"/>
      <w:lvlJc w:val="left"/>
      <w:pPr>
        <w:ind w:left="720" w:hanging="360"/>
      </w:pPr>
      <w:rPr>
        <w:rFonts w:ascii="&quot;Courier New&quot;" w:hAnsi="&quot;Courier New&quot;" w:hint="default"/>
      </w:rPr>
    </w:lvl>
    <w:lvl w:ilvl="1" w:tplc="E19C9DB4">
      <w:start w:val="1"/>
      <w:numFmt w:val="bullet"/>
      <w:lvlText w:val="o"/>
      <w:lvlJc w:val="left"/>
      <w:pPr>
        <w:ind w:left="1440" w:hanging="360"/>
      </w:pPr>
      <w:rPr>
        <w:rFonts w:ascii="Courier New" w:hAnsi="Courier New" w:hint="default"/>
      </w:rPr>
    </w:lvl>
    <w:lvl w:ilvl="2" w:tplc="6C32285A">
      <w:start w:val="1"/>
      <w:numFmt w:val="bullet"/>
      <w:lvlText w:val=""/>
      <w:lvlJc w:val="left"/>
      <w:pPr>
        <w:ind w:left="2160" w:hanging="360"/>
      </w:pPr>
      <w:rPr>
        <w:rFonts w:ascii="Wingdings" w:hAnsi="Wingdings" w:hint="default"/>
      </w:rPr>
    </w:lvl>
    <w:lvl w:ilvl="3" w:tplc="4B3A4888">
      <w:start w:val="1"/>
      <w:numFmt w:val="bullet"/>
      <w:lvlText w:val=""/>
      <w:lvlJc w:val="left"/>
      <w:pPr>
        <w:ind w:left="2880" w:hanging="360"/>
      </w:pPr>
      <w:rPr>
        <w:rFonts w:ascii="Symbol" w:hAnsi="Symbol" w:hint="default"/>
      </w:rPr>
    </w:lvl>
    <w:lvl w:ilvl="4" w:tplc="D8302CA8">
      <w:start w:val="1"/>
      <w:numFmt w:val="bullet"/>
      <w:lvlText w:val="o"/>
      <w:lvlJc w:val="left"/>
      <w:pPr>
        <w:ind w:left="3600" w:hanging="360"/>
      </w:pPr>
      <w:rPr>
        <w:rFonts w:ascii="Courier New" w:hAnsi="Courier New" w:hint="default"/>
      </w:rPr>
    </w:lvl>
    <w:lvl w:ilvl="5" w:tplc="82545E9A">
      <w:start w:val="1"/>
      <w:numFmt w:val="bullet"/>
      <w:lvlText w:val=""/>
      <w:lvlJc w:val="left"/>
      <w:pPr>
        <w:ind w:left="4320" w:hanging="360"/>
      </w:pPr>
      <w:rPr>
        <w:rFonts w:ascii="Wingdings" w:hAnsi="Wingdings" w:hint="default"/>
      </w:rPr>
    </w:lvl>
    <w:lvl w:ilvl="6" w:tplc="984C055A">
      <w:start w:val="1"/>
      <w:numFmt w:val="bullet"/>
      <w:lvlText w:val=""/>
      <w:lvlJc w:val="left"/>
      <w:pPr>
        <w:ind w:left="5040" w:hanging="360"/>
      </w:pPr>
      <w:rPr>
        <w:rFonts w:ascii="Symbol" w:hAnsi="Symbol" w:hint="default"/>
      </w:rPr>
    </w:lvl>
    <w:lvl w:ilvl="7" w:tplc="A06E1FE6">
      <w:start w:val="1"/>
      <w:numFmt w:val="bullet"/>
      <w:lvlText w:val="o"/>
      <w:lvlJc w:val="left"/>
      <w:pPr>
        <w:ind w:left="5760" w:hanging="360"/>
      </w:pPr>
      <w:rPr>
        <w:rFonts w:ascii="Courier New" w:hAnsi="Courier New" w:hint="default"/>
      </w:rPr>
    </w:lvl>
    <w:lvl w:ilvl="8" w:tplc="4434D05E">
      <w:start w:val="1"/>
      <w:numFmt w:val="bullet"/>
      <w:lvlText w:val=""/>
      <w:lvlJc w:val="left"/>
      <w:pPr>
        <w:ind w:left="6480" w:hanging="360"/>
      </w:pPr>
      <w:rPr>
        <w:rFonts w:ascii="Wingdings" w:hAnsi="Wingdings" w:hint="default"/>
      </w:rPr>
    </w:lvl>
  </w:abstractNum>
  <w:abstractNum w:abstractNumId="13"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4" w15:restartNumberingAfterBreak="0">
    <w:nsid w:val="4E381086"/>
    <w:multiLevelType w:val="hybridMultilevel"/>
    <w:tmpl w:val="DE2840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8218D"/>
    <w:multiLevelType w:val="hybridMultilevel"/>
    <w:tmpl w:val="8FFA0AB4"/>
    <w:lvl w:ilvl="0" w:tplc="0250126A">
      <w:start w:val="1"/>
      <w:numFmt w:val="decimal"/>
      <w:lvlText w:val="%1."/>
      <w:lvlJc w:val="left"/>
      <w:pPr>
        <w:ind w:left="720" w:hanging="360"/>
      </w:pPr>
    </w:lvl>
    <w:lvl w:ilvl="1" w:tplc="F1A0501C">
      <w:start w:val="1"/>
      <w:numFmt w:val="lowerLetter"/>
      <w:lvlText w:val="%2."/>
      <w:lvlJc w:val="left"/>
      <w:pPr>
        <w:ind w:left="1440" w:hanging="360"/>
      </w:pPr>
    </w:lvl>
    <w:lvl w:ilvl="2" w:tplc="95F44368">
      <w:start w:val="1"/>
      <w:numFmt w:val="lowerRoman"/>
      <w:lvlText w:val="%3."/>
      <w:lvlJc w:val="right"/>
      <w:pPr>
        <w:ind w:left="2160" w:hanging="180"/>
      </w:pPr>
    </w:lvl>
    <w:lvl w:ilvl="3" w:tplc="48D238B0">
      <w:start w:val="1"/>
      <w:numFmt w:val="decimal"/>
      <w:lvlText w:val="%4."/>
      <w:lvlJc w:val="left"/>
      <w:pPr>
        <w:ind w:left="2880" w:hanging="360"/>
      </w:pPr>
    </w:lvl>
    <w:lvl w:ilvl="4" w:tplc="25266E02">
      <w:start w:val="1"/>
      <w:numFmt w:val="lowerLetter"/>
      <w:lvlText w:val="%5."/>
      <w:lvlJc w:val="left"/>
      <w:pPr>
        <w:ind w:left="3600" w:hanging="360"/>
      </w:pPr>
    </w:lvl>
    <w:lvl w:ilvl="5" w:tplc="9CAAA9FA">
      <w:start w:val="1"/>
      <w:numFmt w:val="lowerRoman"/>
      <w:lvlText w:val="%6."/>
      <w:lvlJc w:val="right"/>
      <w:pPr>
        <w:ind w:left="4320" w:hanging="180"/>
      </w:pPr>
    </w:lvl>
    <w:lvl w:ilvl="6" w:tplc="5BF4036A">
      <w:start w:val="1"/>
      <w:numFmt w:val="decimal"/>
      <w:lvlText w:val="%7."/>
      <w:lvlJc w:val="left"/>
      <w:pPr>
        <w:ind w:left="5040" w:hanging="360"/>
      </w:pPr>
    </w:lvl>
    <w:lvl w:ilvl="7" w:tplc="33BC344E">
      <w:start w:val="1"/>
      <w:numFmt w:val="lowerLetter"/>
      <w:lvlText w:val="%8."/>
      <w:lvlJc w:val="left"/>
      <w:pPr>
        <w:ind w:left="5760" w:hanging="360"/>
      </w:pPr>
    </w:lvl>
    <w:lvl w:ilvl="8" w:tplc="E574460C">
      <w:start w:val="1"/>
      <w:numFmt w:val="lowerRoman"/>
      <w:lvlText w:val="%9."/>
      <w:lvlJc w:val="right"/>
      <w:pPr>
        <w:ind w:left="6480" w:hanging="180"/>
      </w:pPr>
    </w:lvl>
  </w:abstractNum>
  <w:abstractNum w:abstractNumId="16" w15:restartNumberingAfterBreak="0">
    <w:nsid w:val="5C8F2480"/>
    <w:multiLevelType w:val="hybridMultilevel"/>
    <w:tmpl w:val="DF928890"/>
    <w:lvl w:ilvl="0" w:tplc="5D32C4D4">
      <w:start w:val="1"/>
      <w:numFmt w:val="bullet"/>
      <w:lvlText w:val="-"/>
      <w:lvlJc w:val="left"/>
      <w:pPr>
        <w:ind w:left="720" w:hanging="360"/>
      </w:pPr>
      <w:rPr>
        <w:rFonts w:ascii="Symbol" w:hAnsi="Symbol" w:hint="default"/>
      </w:rPr>
    </w:lvl>
    <w:lvl w:ilvl="1" w:tplc="9E8C12C8">
      <w:start w:val="1"/>
      <w:numFmt w:val="bullet"/>
      <w:lvlText w:val="o"/>
      <w:lvlJc w:val="left"/>
      <w:pPr>
        <w:ind w:left="1440" w:hanging="360"/>
      </w:pPr>
      <w:rPr>
        <w:rFonts w:ascii="Courier New" w:hAnsi="Courier New" w:hint="default"/>
      </w:rPr>
    </w:lvl>
    <w:lvl w:ilvl="2" w:tplc="EEEEC748">
      <w:start w:val="1"/>
      <w:numFmt w:val="bullet"/>
      <w:lvlText w:val=""/>
      <w:lvlJc w:val="left"/>
      <w:pPr>
        <w:ind w:left="2160" w:hanging="360"/>
      </w:pPr>
      <w:rPr>
        <w:rFonts w:ascii="Wingdings" w:hAnsi="Wingdings" w:hint="default"/>
      </w:rPr>
    </w:lvl>
    <w:lvl w:ilvl="3" w:tplc="C04A7BDC">
      <w:start w:val="1"/>
      <w:numFmt w:val="bullet"/>
      <w:lvlText w:val=""/>
      <w:lvlJc w:val="left"/>
      <w:pPr>
        <w:ind w:left="2880" w:hanging="360"/>
      </w:pPr>
      <w:rPr>
        <w:rFonts w:ascii="Symbol" w:hAnsi="Symbol" w:hint="default"/>
      </w:rPr>
    </w:lvl>
    <w:lvl w:ilvl="4" w:tplc="13669B04">
      <w:start w:val="1"/>
      <w:numFmt w:val="bullet"/>
      <w:lvlText w:val="o"/>
      <w:lvlJc w:val="left"/>
      <w:pPr>
        <w:ind w:left="3600" w:hanging="360"/>
      </w:pPr>
      <w:rPr>
        <w:rFonts w:ascii="Courier New" w:hAnsi="Courier New" w:hint="default"/>
      </w:rPr>
    </w:lvl>
    <w:lvl w:ilvl="5" w:tplc="7E2A811A">
      <w:start w:val="1"/>
      <w:numFmt w:val="bullet"/>
      <w:lvlText w:val=""/>
      <w:lvlJc w:val="left"/>
      <w:pPr>
        <w:ind w:left="4320" w:hanging="360"/>
      </w:pPr>
      <w:rPr>
        <w:rFonts w:ascii="Wingdings" w:hAnsi="Wingdings" w:hint="default"/>
      </w:rPr>
    </w:lvl>
    <w:lvl w:ilvl="6" w:tplc="4BA45840">
      <w:start w:val="1"/>
      <w:numFmt w:val="bullet"/>
      <w:lvlText w:val=""/>
      <w:lvlJc w:val="left"/>
      <w:pPr>
        <w:ind w:left="5040" w:hanging="360"/>
      </w:pPr>
      <w:rPr>
        <w:rFonts w:ascii="Symbol" w:hAnsi="Symbol" w:hint="default"/>
      </w:rPr>
    </w:lvl>
    <w:lvl w:ilvl="7" w:tplc="E3027160">
      <w:start w:val="1"/>
      <w:numFmt w:val="bullet"/>
      <w:lvlText w:val="o"/>
      <w:lvlJc w:val="left"/>
      <w:pPr>
        <w:ind w:left="5760" w:hanging="360"/>
      </w:pPr>
      <w:rPr>
        <w:rFonts w:ascii="Courier New" w:hAnsi="Courier New" w:hint="default"/>
      </w:rPr>
    </w:lvl>
    <w:lvl w:ilvl="8" w:tplc="F62A3F94">
      <w:start w:val="1"/>
      <w:numFmt w:val="bullet"/>
      <w:lvlText w:val=""/>
      <w:lvlJc w:val="left"/>
      <w:pPr>
        <w:ind w:left="6480" w:hanging="360"/>
      </w:pPr>
      <w:rPr>
        <w:rFonts w:ascii="Wingdings" w:hAnsi="Wingdings" w:hint="default"/>
      </w:rPr>
    </w:lvl>
  </w:abstractNum>
  <w:abstractNum w:abstractNumId="17"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8" w15:restartNumberingAfterBreak="0">
    <w:nsid w:val="72476526"/>
    <w:multiLevelType w:val="hybridMultilevel"/>
    <w:tmpl w:val="3B127620"/>
    <w:lvl w:ilvl="0" w:tplc="34806EBC">
      <w:start w:val="1"/>
      <w:numFmt w:val="bullet"/>
      <w:lvlText w:val="-"/>
      <w:lvlJc w:val="left"/>
      <w:pPr>
        <w:ind w:left="720" w:hanging="360"/>
      </w:pPr>
      <w:rPr>
        <w:rFonts w:ascii="Symbol" w:hAnsi="Symbol" w:hint="default"/>
      </w:rPr>
    </w:lvl>
    <w:lvl w:ilvl="1" w:tplc="90628D90">
      <w:start w:val="1"/>
      <w:numFmt w:val="bullet"/>
      <w:lvlText w:val="o"/>
      <w:lvlJc w:val="left"/>
      <w:pPr>
        <w:ind w:left="1440" w:hanging="360"/>
      </w:pPr>
      <w:rPr>
        <w:rFonts w:ascii="Courier New" w:hAnsi="Courier New" w:hint="default"/>
      </w:rPr>
    </w:lvl>
    <w:lvl w:ilvl="2" w:tplc="3594F6A4">
      <w:start w:val="1"/>
      <w:numFmt w:val="bullet"/>
      <w:lvlText w:val=""/>
      <w:lvlJc w:val="left"/>
      <w:pPr>
        <w:ind w:left="2160" w:hanging="360"/>
      </w:pPr>
      <w:rPr>
        <w:rFonts w:ascii="Wingdings" w:hAnsi="Wingdings" w:hint="default"/>
      </w:rPr>
    </w:lvl>
    <w:lvl w:ilvl="3" w:tplc="93A48278">
      <w:start w:val="1"/>
      <w:numFmt w:val="bullet"/>
      <w:lvlText w:val=""/>
      <w:lvlJc w:val="left"/>
      <w:pPr>
        <w:ind w:left="2880" w:hanging="360"/>
      </w:pPr>
      <w:rPr>
        <w:rFonts w:ascii="Symbol" w:hAnsi="Symbol" w:hint="default"/>
      </w:rPr>
    </w:lvl>
    <w:lvl w:ilvl="4" w:tplc="CB1EE8B2">
      <w:start w:val="1"/>
      <w:numFmt w:val="bullet"/>
      <w:lvlText w:val="o"/>
      <w:lvlJc w:val="left"/>
      <w:pPr>
        <w:ind w:left="3600" w:hanging="360"/>
      </w:pPr>
      <w:rPr>
        <w:rFonts w:ascii="Courier New" w:hAnsi="Courier New" w:hint="default"/>
      </w:rPr>
    </w:lvl>
    <w:lvl w:ilvl="5" w:tplc="B54CD1F4">
      <w:start w:val="1"/>
      <w:numFmt w:val="bullet"/>
      <w:lvlText w:val=""/>
      <w:lvlJc w:val="left"/>
      <w:pPr>
        <w:ind w:left="4320" w:hanging="360"/>
      </w:pPr>
      <w:rPr>
        <w:rFonts w:ascii="Wingdings" w:hAnsi="Wingdings" w:hint="default"/>
      </w:rPr>
    </w:lvl>
    <w:lvl w:ilvl="6" w:tplc="237A4748">
      <w:start w:val="1"/>
      <w:numFmt w:val="bullet"/>
      <w:lvlText w:val=""/>
      <w:lvlJc w:val="left"/>
      <w:pPr>
        <w:ind w:left="5040" w:hanging="360"/>
      </w:pPr>
      <w:rPr>
        <w:rFonts w:ascii="Symbol" w:hAnsi="Symbol" w:hint="default"/>
      </w:rPr>
    </w:lvl>
    <w:lvl w:ilvl="7" w:tplc="FD321918">
      <w:start w:val="1"/>
      <w:numFmt w:val="bullet"/>
      <w:lvlText w:val="o"/>
      <w:lvlJc w:val="left"/>
      <w:pPr>
        <w:ind w:left="5760" w:hanging="360"/>
      </w:pPr>
      <w:rPr>
        <w:rFonts w:ascii="Courier New" w:hAnsi="Courier New" w:hint="default"/>
      </w:rPr>
    </w:lvl>
    <w:lvl w:ilvl="8" w:tplc="14EE6FF0">
      <w:start w:val="1"/>
      <w:numFmt w:val="bullet"/>
      <w:lvlText w:val=""/>
      <w:lvlJc w:val="left"/>
      <w:pPr>
        <w:ind w:left="6480" w:hanging="360"/>
      </w:pPr>
      <w:rPr>
        <w:rFonts w:ascii="Wingdings" w:hAnsi="Wingdings" w:hint="default"/>
      </w:rPr>
    </w:lvl>
  </w:abstractNum>
  <w:abstractNum w:abstractNumId="19" w15:restartNumberingAfterBreak="0">
    <w:nsid w:val="726A23E8"/>
    <w:multiLevelType w:val="hybridMultilevel"/>
    <w:tmpl w:val="6B1C7B8C"/>
    <w:lvl w:ilvl="0" w:tplc="31001898">
      <w:start w:val="1"/>
      <w:numFmt w:val="bullet"/>
      <w:lvlText w:val=""/>
      <w:lvlJc w:val="left"/>
      <w:pPr>
        <w:ind w:left="720" w:hanging="360"/>
      </w:pPr>
      <w:rPr>
        <w:rFonts w:ascii="Symbol" w:hAnsi="Symbol" w:hint="default"/>
      </w:rPr>
    </w:lvl>
    <w:lvl w:ilvl="1" w:tplc="E5A455CA">
      <w:start w:val="1"/>
      <w:numFmt w:val="bullet"/>
      <w:lvlText w:val="o"/>
      <w:lvlJc w:val="left"/>
      <w:pPr>
        <w:ind w:left="1440" w:hanging="360"/>
      </w:pPr>
      <w:rPr>
        <w:rFonts w:ascii="Courier New" w:hAnsi="Courier New" w:hint="default"/>
      </w:rPr>
    </w:lvl>
    <w:lvl w:ilvl="2" w:tplc="BED80B38">
      <w:start w:val="1"/>
      <w:numFmt w:val="bullet"/>
      <w:lvlText w:val=""/>
      <w:lvlJc w:val="left"/>
      <w:pPr>
        <w:ind w:left="2160" w:hanging="360"/>
      </w:pPr>
      <w:rPr>
        <w:rFonts w:ascii="Wingdings" w:hAnsi="Wingdings" w:hint="default"/>
      </w:rPr>
    </w:lvl>
    <w:lvl w:ilvl="3" w:tplc="B0484476">
      <w:start w:val="1"/>
      <w:numFmt w:val="bullet"/>
      <w:lvlText w:val=""/>
      <w:lvlJc w:val="left"/>
      <w:pPr>
        <w:ind w:left="2880" w:hanging="360"/>
      </w:pPr>
      <w:rPr>
        <w:rFonts w:ascii="Symbol" w:hAnsi="Symbol" w:hint="default"/>
      </w:rPr>
    </w:lvl>
    <w:lvl w:ilvl="4" w:tplc="DCCE5BCA">
      <w:start w:val="1"/>
      <w:numFmt w:val="bullet"/>
      <w:lvlText w:val="o"/>
      <w:lvlJc w:val="left"/>
      <w:pPr>
        <w:ind w:left="3600" w:hanging="360"/>
      </w:pPr>
      <w:rPr>
        <w:rFonts w:ascii="Courier New" w:hAnsi="Courier New" w:hint="default"/>
      </w:rPr>
    </w:lvl>
    <w:lvl w:ilvl="5" w:tplc="C42682D4">
      <w:start w:val="1"/>
      <w:numFmt w:val="bullet"/>
      <w:lvlText w:val=""/>
      <w:lvlJc w:val="left"/>
      <w:pPr>
        <w:ind w:left="4320" w:hanging="360"/>
      </w:pPr>
      <w:rPr>
        <w:rFonts w:ascii="Wingdings" w:hAnsi="Wingdings" w:hint="default"/>
      </w:rPr>
    </w:lvl>
    <w:lvl w:ilvl="6" w:tplc="932C9D64">
      <w:start w:val="1"/>
      <w:numFmt w:val="bullet"/>
      <w:lvlText w:val=""/>
      <w:lvlJc w:val="left"/>
      <w:pPr>
        <w:ind w:left="5040" w:hanging="360"/>
      </w:pPr>
      <w:rPr>
        <w:rFonts w:ascii="Symbol" w:hAnsi="Symbol" w:hint="default"/>
      </w:rPr>
    </w:lvl>
    <w:lvl w:ilvl="7" w:tplc="9BFE0C72">
      <w:start w:val="1"/>
      <w:numFmt w:val="bullet"/>
      <w:lvlText w:val="o"/>
      <w:lvlJc w:val="left"/>
      <w:pPr>
        <w:ind w:left="5760" w:hanging="360"/>
      </w:pPr>
      <w:rPr>
        <w:rFonts w:ascii="Courier New" w:hAnsi="Courier New" w:hint="default"/>
      </w:rPr>
    </w:lvl>
    <w:lvl w:ilvl="8" w:tplc="D8025AE6">
      <w:start w:val="1"/>
      <w:numFmt w:val="bullet"/>
      <w:lvlText w:val=""/>
      <w:lvlJc w:val="left"/>
      <w:pPr>
        <w:ind w:left="6480" w:hanging="360"/>
      </w:pPr>
      <w:rPr>
        <w:rFonts w:ascii="Wingdings" w:hAnsi="Wingdings" w:hint="default"/>
      </w:rPr>
    </w:lvl>
  </w:abstractNum>
  <w:abstractNum w:abstractNumId="20" w15:restartNumberingAfterBreak="0">
    <w:nsid w:val="79A6351E"/>
    <w:multiLevelType w:val="multilevel"/>
    <w:tmpl w:val="EE7E1F3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20"/>
  </w:num>
  <w:num w:numId="2">
    <w:abstractNumId w:val="12"/>
  </w:num>
  <w:num w:numId="3">
    <w:abstractNumId w:val="5"/>
  </w:num>
  <w:num w:numId="4">
    <w:abstractNumId w:val="0"/>
  </w:num>
  <w:num w:numId="5">
    <w:abstractNumId w:val="16"/>
  </w:num>
  <w:num w:numId="6">
    <w:abstractNumId w:val="8"/>
  </w:num>
  <w:num w:numId="7">
    <w:abstractNumId w:val="18"/>
  </w:num>
  <w:num w:numId="8">
    <w:abstractNumId w:val="19"/>
  </w:num>
  <w:num w:numId="9">
    <w:abstractNumId w:val="15"/>
  </w:num>
  <w:num w:numId="10">
    <w:abstractNumId w:val="13"/>
  </w:num>
  <w:num w:numId="11">
    <w:abstractNumId w:val="6"/>
  </w:num>
  <w:num w:numId="12">
    <w:abstractNumId w:val="17"/>
  </w:num>
  <w:num w:numId="13">
    <w:abstractNumId w:val="3"/>
  </w:num>
  <w:num w:numId="14">
    <w:abstractNumId w:val="1"/>
  </w:num>
  <w:num w:numId="15">
    <w:abstractNumId w:val="2"/>
  </w:num>
  <w:num w:numId="16">
    <w:abstractNumId w:val="4"/>
  </w:num>
  <w:num w:numId="17">
    <w:abstractNumId w:val="10"/>
  </w:num>
  <w:num w:numId="18">
    <w:abstractNumId w:val="7"/>
  </w:num>
  <w:num w:numId="19">
    <w:abstractNumId w:val="11"/>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104397"/>
    <w:rsid w:val="00140041"/>
    <w:rsid w:val="00151331"/>
    <w:rsid w:val="001C41D4"/>
    <w:rsid w:val="001E7454"/>
    <w:rsid w:val="002105EC"/>
    <w:rsid w:val="00247B64"/>
    <w:rsid w:val="00267E9E"/>
    <w:rsid w:val="0027503A"/>
    <w:rsid w:val="00293303"/>
    <w:rsid w:val="0029493B"/>
    <w:rsid w:val="002960CB"/>
    <w:rsid w:val="002E0578"/>
    <w:rsid w:val="0031695C"/>
    <w:rsid w:val="00360D00"/>
    <w:rsid w:val="00372062"/>
    <w:rsid w:val="003B33B4"/>
    <w:rsid w:val="003D638B"/>
    <w:rsid w:val="00400C96"/>
    <w:rsid w:val="004316C2"/>
    <w:rsid w:val="00483FF7"/>
    <w:rsid w:val="004A2267"/>
    <w:rsid w:val="004C1E6E"/>
    <w:rsid w:val="00512492"/>
    <w:rsid w:val="005234DA"/>
    <w:rsid w:val="005545FE"/>
    <w:rsid w:val="00560670"/>
    <w:rsid w:val="0057393D"/>
    <w:rsid w:val="00581C93"/>
    <w:rsid w:val="00591091"/>
    <w:rsid w:val="005A5F72"/>
    <w:rsid w:val="005A64A0"/>
    <w:rsid w:val="005B566E"/>
    <w:rsid w:val="005B5AB5"/>
    <w:rsid w:val="005C2B0F"/>
    <w:rsid w:val="005C3C5D"/>
    <w:rsid w:val="005C7803"/>
    <w:rsid w:val="005F4C28"/>
    <w:rsid w:val="00604845"/>
    <w:rsid w:val="0066FEA9"/>
    <w:rsid w:val="006710EF"/>
    <w:rsid w:val="006E1993"/>
    <w:rsid w:val="00713E94"/>
    <w:rsid w:val="007303B1"/>
    <w:rsid w:val="007316A5"/>
    <w:rsid w:val="00734472"/>
    <w:rsid w:val="007630B5"/>
    <w:rsid w:val="007A2C9C"/>
    <w:rsid w:val="007B7989"/>
    <w:rsid w:val="007D5523"/>
    <w:rsid w:val="00800606"/>
    <w:rsid w:val="00800754"/>
    <w:rsid w:val="0082199A"/>
    <w:rsid w:val="00827D90"/>
    <w:rsid w:val="00882851"/>
    <w:rsid w:val="008B38C5"/>
    <w:rsid w:val="008C0421"/>
    <w:rsid w:val="008D1D15"/>
    <w:rsid w:val="008F64DB"/>
    <w:rsid w:val="00913B17"/>
    <w:rsid w:val="00915AFE"/>
    <w:rsid w:val="009611E0"/>
    <w:rsid w:val="00965723"/>
    <w:rsid w:val="009A0198"/>
    <w:rsid w:val="00A1348E"/>
    <w:rsid w:val="00A22B47"/>
    <w:rsid w:val="00A25A5F"/>
    <w:rsid w:val="00AA4B12"/>
    <w:rsid w:val="00B329F6"/>
    <w:rsid w:val="00B7D0F6"/>
    <w:rsid w:val="00B966FB"/>
    <w:rsid w:val="00BA016D"/>
    <w:rsid w:val="00BA3F61"/>
    <w:rsid w:val="00BB63F3"/>
    <w:rsid w:val="00BE6FCF"/>
    <w:rsid w:val="00BF47D4"/>
    <w:rsid w:val="00C01C00"/>
    <w:rsid w:val="00C04D74"/>
    <w:rsid w:val="00CA652B"/>
    <w:rsid w:val="00CB1C39"/>
    <w:rsid w:val="00D81237"/>
    <w:rsid w:val="00D91B45"/>
    <w:rsid w:val="00DB5719"/>
    <w:rsid w:val="00DD5513"/>
    <w:rsid w:val="00DD736E"/>
    <w:rsid w:val="00DE30E2"/>
    <w:rsid w:val="00DE35D3"/>
    <w:rsid w:val="00E04313"/>
    <w:rsid w:val="00E14A7F"/>
    <w:rsid w:val="00E150D7"/>
    <w:rsid w:val="00E27215"/>
    <w:rsid w:val="00E37B21"/>
    <w:rsid w:val="00E40DAA"/>
    <w:rsid w:val="00E4689F"/>
    <w:rsid w:val="00E84DAD"/>
    <w:rsid w:val="00EA18F3"/>
    <w:rsid w:val="00ED20DB"/>
    <w:rsid w:val="00ED7642"/>
    <w:rsid w:val="00F27CFC"/>
    <w:rsid w:val="00F66BE1"/>
    <w:rsid w:val="00F86F41"/>
    <w:rsid w:val="00F86F65"/>
    <w:rsid w:val="00FF0889"/>
    <w:rsid w:val="01208D46"/>
    <w:rsid w:val="0128C948"/>
    <w:rsid w:val="01951C65"/>
    <w:rsid w:val="01BBC809"/>
    <w:rsid w:val="01CA1C18"/>
    <w:rsid w:val="043EBDAA"/>
    <w:rsid w:val="0596C60C"/>
    <w:rsid w:val="059EB392"/>
    <w:rsid w:val="06579695"/>
    <w:rsid w:val="06E7C3DE"/>
    <w:rsid w:val="082B71CB"/>
    <w:rsid w:val="0843E273"/>
    <w:rsid w:val="08D65454"/>
    <w:rsid w:val="094727FE"/>
    <w:rsid w:val="095FF3FB"/>
    <w:rsid w:val="0A10659C"/>
    <w:rsid w:val="0A1F159C"/>
    <w:rsid w:val="0A5EB33C"/>
    <w:rsid w:val="0A7224B5"/>
    <w:rsid w:val="0B48789E"/>
    <w:rsid w:val="0B57A070"/>
    <w:rsid w:val="0BD45ADC"/>
    <w:rsid w:val="0BD9ED51"/>
    <w:rsid w:val="0BF8E9D8"/>
    <w:rsid w:val="0C9C680C"/>
    <w:rsid w:val="0C9E4147"/>
    <w:rsid w:val="0CA4530E"/>
    <w:rsid w:val="0D7E20D9"/>
    <w:rsid w:val="0DA687AE"/>
    <w:rsid w:val="0E06FDD4"/>
    <w:rsid w:val="0E1AACDF"/>
    <w:rsid w:val="0EBC3A63"/>
    <w:rsid w:val="0F0E7F12"/>
    <w:rsid w:val="0F3526D7"/>
    <w:rsid w:val="0FC0B97C"/>
    <w:rsid w:val="11320DF6"/>
    <w:rsid w:val="11867F4A"/>
    <w:rsid w:val="11B57AF5"/>
    <w:rsid w:val="11BE36D4"/>
    <w:rsid w:val="11D19C5C"/>
    <w:rsid w:val="120D6A21"/>
    <w:rsid w:val="123E9F11"/>
    <w:rsid w:val="12B3B43E"/>
    <w:rsid w:val="13C06DA5"/>
    <w:rsid w:val="140D8308"/>
    <w:rsid w:val="147E7B5A"/>
    <w:rsid w:val="14A2E1D9"/>
    <w:rsid w:val="1735F75C"/>
    <w:rsid w:val="17ADE01A"/>
    <w:rsid w:val="17C42014"/>
    <w:rsid w:val="189254E1"/>
    <w:rsid w:val="192F0BE4"/>
    <w:rsid w:val="19F309AC"/>
    <w:rsid w:val="1ACC587F"/>
    <w:rsid w:val="1ADB02D5"/>
    <w:rsid w:val="1B7E80AA"/>
    <w:rsid w:val="1C1894ED"/>
    <w:rsid w:val="1D484884"/>
    <w:rsid w:val="1D65C604"/>
    <w:rsid w:val="1E39DE8D"/>
    <w:rsid w:val="1EA33D33"/>
    <w:rsid w:val="1FB0F806"/>
    <w:rsid w:val="1FB8F1FF"/>
    <w:rsid w:val="2053DD4B"/>
    <w:rsid w:val="207FE946"/>
    <w:rsid w:val="20A5BDF6"/>
    <w:rsid w:val="2111EE09"/>
    <w:rsid w:val="212F6E48"/>
    <w:rsid w:val="21918864"/>
    <w:rsid w:val="2223F91A"/>
    <w:rsid w:val="22C30E6A"/>
    <w:rsid w:val="22DFA666"/>
    <w:rsid w:val="244EEE5F"/>
    <w:rsid w:val="246B5DB6"/>
    <w:rsid w:val="24D32081"/>
    <w:rsid w:val="25DE9E75"/>
    <w:rsid w:val="268C6D5F"/>
    <w:rsid w:val="274C4E52"/>
    <w:rsid w:val="28283DC0"/>
    <w:rsid w:val="28B7137F"/>
    <w:rsid w:val="29794FF5"/>
    <w:rsid w:val="2B819BB2"/>
    <w:rsid w:val="2BE806F3"/>
    <w:rsid w:val="2C15905A"/>
    <w:rsid w:val="2C6736E6"/>
    <w:rsid w:val="2C863A30"/>
    <w:rsid w:val="2CBAB403"/>
    <w:rsid w:val="2D8E9A65"/>
    <w:rsid w:val="2DB160BB"/>
    <w:rsid w:val="2DF3C466"/>
    <w:rsid w:val="2E21E4D9"/>
    <w:rsid w:val="2E6C3AF9"/>
    <w:rsid w:val="2EC98282"/>
    <w:rsid w:val="2EFED4E4"/>
    <w:rsid w:val="2FA5DDA4"/>
    <w:rsid w:val="304C7802"/>
    <w:rsid w:val="317F5397"/>
    <w:rsid w:val="32057EF6"/>
    <w:rsid w:val="32C901E6"/>
    <w:rsid w:val="3329F587"/>
    <w:rsid w:val="337894D1"/>
    <w:rsid w:val="33D68735"/>
    <w:rsid w:val="343D7734"/>
    <w:rsid w:val="3461A386"/>
    <w:rsid w:val="34848134"/>
    <w:rsid w:val="35003503"/>
    <w:rsid w:val="35309007"/>
    <w:rsid w:val="354C08B2"/>
    <w:rsid w:val="355A4FBF"/>
    <w:rsid w:val="3563F925"/>
    <w:rsid w:val="3575C0DC"/>
    <w:rsid w:val="36150329"/>
    <w:rsid w:val="369C0564"/>
    <w:rsid w:val="36C98B3E"/>
    <w:rsid w:val="3703E23B"/>
    <w:rsid w:val="37358FEA"/>
    <w:rsid w:val="3792527A"/>
    <w:rsid w:val="3853146B"/>
    <w:rsid w:val="390AC5ED"/>
    <w:rsid w:val="3971CE4D"/>
    <w:rsid w:val="39B45F6D"/>
    <w:rsid w:val="39B61A8A"/>
    <w:rsid w:val="3B1824C4"/>
    <w:rsid w:val="3B3C338D"/>
    <w:rsid w:val="3B5C99D5"/>
    <w:rsid w:val="3B6F7687"/>
    <w:rsid w:val="3BE09712"/>
    <w:rsid w:val="3BE1E15D"/>
    <w:rsid w:val="3BF35546"/>
    <w:rsid w:val="3C918BCA"/>
    <w:rsid w:val="3CA08E13"/>
    <w:rsid w:val="3D2FAD4C"/>
    <w:rsid w:val="3DEA74A7"/>
    <w:rsid w:val="3E5C445D"/>
    <w:rsid w:val="3F0ADB6B"/>
    <w:rsid w:val="3FA16601"/>
    <w:rsid w:val="400FDC71"/>
    <w:rsid w:val="40106615"/>
    <w:rsid w:val="4042E7AA"/>
    <w:rsid w:val="40869124"/>
    <w:rsid w:val="40A15124"/>
    <w:rsid w:val="4286AA0E"/>
    <w:rsid w:val="42C60E40"/>
    <w:rsid w:val="42F33E8C"/>
    <w:rsid w:val="44B53F64"/>
    <w:rsid w:val="4501B869"/>
    <w:rsid w:val="453A0768"/>
    <w:rsid w:val="45559B67"/>
    <w:rsid w:val="460A1BC0"/>
    <w:rsid w:val="466D97E1"/>
    <w:rsid w:val="46BADA5B"/>
    <w:rsid w:val="4701B436"/>
    <w:rsid w:val="47A5EC21"/>
    <w:rsid w:val="47EC0D2F"/>
    <w:rsid w:val="481A113A"/>
    <w:rsid w:val="48490161"/>
    <w:rsid w:val="4887F311"/>
    <w:rsid w:val="48ACDC8D"/>
    <w:rsid w:val="49018BEB"/>
    <w:rsid w:val="4B415105"/>
    <w:rsid w:val="4B687683"/>
    <w:rsid w:val="4B72CE9C"/>
    <w:rsid w:val="4C29F29A"/>
    <w:rsid w:val="4CCF34FB"/>
    <w:rsid w:val="4CD16B9D"/>
    <w:rsid w:val="4E25B162"/>
    <w:rsid w:val="4E2C4FDA"/>
    <w:rsid w:val="4EFEA62D"/>
    <w:rsid w:val="4F023202"/>
    <w:rsid w:val="4F040CBA"/>
    <w:rsid w:val="4F04C0B9"/>
    <w:rsid w:val="4F5B30CB"/>
    <w:rsid w:val="4F88D9F2"/>
    <w:rsid w:val="4FE1E962"/>
    <w:rsid w:val="509E0263"/>
    <w:rsid w:val="512C7886"/>
    <w:rsid w:val="514CA6CA"/>
    <w:rsid w:val="523F4BFD"/>
    <w:rsid w:val="534D3476"/>
    <w:rsid w:val="535E6A31"/>
    <w:rsid w:val="54E0D2A5"/>
    <w:rsid w:val="55831E97"/>
    <w:rsid w:val="573F6F06"/>
    <w:rsid w:val="57B717BD"/>
    <w:rsid w:val="5842B9BB"/>
    <w:rsid w:val="58D07E84"/>
    <w:rsid w:val="59AE824C"/>
    <w:rsid w:val="5AE61EF6"/>
    <w:rsid w:val="5BC081DE"/>
    <w:rsid w:val="5BEDFF65"/>
    <w:rsid w:val="5BF2601B"/>
    <w:rsid w:val="5BFD4605"/>
    <w:rsid w:val="5C45D1E3"/>
    <w:rsid w:val="5C9DFA59"/>
    <w:rsid w:val="5D0F2BAE"/>
    <w:rsid w:val="5D1390CA"/>
    <w:rsid w:val="5DCDDFC6"/>
    <w:rsid w:val="5E20A25D"/>
    <w:rsid w:val="5E44A3BB"/>
    <w:rsid w:val="5E81F36F"/>
    <w:rsid w:val="5F5C41E6"/>
    <w:rsid w:val="5FCA1728"/>
    <w:rsid w:val="61ACBEFC"/>
    <w:rsid w:val="61C29CF3"/>
    <w:rsid w:val="61FD611D"/>
    <w:rsid w:val="626F3738"/>
    <w:rsid w:val="6280C97D"/>
    <w:rsid w:val="62C6E63B"/>
    <w:rsid w:val="63D9A4AF"/>
    <w:rsid w:val="63E61E03"/>
    <w:rsid w:val="64C7AEC6"/>
    <w:rsid w:val="6618D1D7"/>
    <w:rsid w:val="662BB442"/>
    <w:rsid w:val="683DE55D"/>
    <w:rsid w:val="68A7D61D"/>
    <w:rsid w:val="68E41B53"/>
    <w:rsid w:val="68F51151"/>
    <w:rsid w:val="6957D111"/>
    <w:rsid w:val="698BC95A"/>
    <w:rsid w:val="69B91093"/>
    <w:rsid w:val="69D9B5BE"/>
    <w:rsid w:val="6AF899A0"/>
    <w:rsid w:val="6B54A287"/>
    <w:rsid w:val="6B7F3A97"/>
    <w:rsid w:val="6B9C0C0D"/>
    <w:rsid w:val="6B9E1530"/>
    <w:rsid w:val="6CE31E7B"/>
    <w:rsid w:val="6D8776E6"/>
    <w:rsid w:val="6DA5689A"/>
    <w:rsid w:val="6DE47AC7"/>
    <w:rsid w:val="6E89CD62"/>
    <w:rsid w:val="6F007D59"/>
    <w:rsid w:val="6FE03AF2"/>
    <w:rsid w:val="7116CAE3"/>
    <w:rsid w:val="71914B58"/>
    <w:rsid w:val="71B1072E"/>
    <w:rsid w:val="723BEEF1"/>
    <w:rsid w:val="7249017F"/>
    <w:rsid w:val="72CCC151"/>
    <w:rsid w:val="743D8CE1"/>
    <w:rsid w:val="74B51B09"/>
    <w:rsid w:val="752662D6"/>
    <w:rsid w:val="752ED116"/>
    <w:rsid w:val="75A30F01"/>
    <w:rsid w:val="75AA87BF"/>
    <w:rsid w:val="760CAA01"/>
    <w:rsid w:val="769210EF"/>
    <w:rsid w:val="77174F8A"/>
    <w:rsid w:val="7760D491"/>
    <w:rsid w:val="7792EA4D"/>
    <w:rsid w:val="77DC9873"/>
    <w:rsid w:val="78AE2F3F"/>
    <w:rsid w:val="78BF60C7"/>
    <w:rsid w:val="790659AB"/>
    <w:rsid w:val="7907E904"/>
    <w:rsid w:val="7A0AD317"/>
    <w:rsid w:val="7A66AFFC"/>
    <w:rsid w:val="7B2E1E72"/>
    <w:rsid w:val="7B53B459"/>
    <w:rsid w:val="7BEFE3C5"/>
    <w:rsid w:val="7C66447F"/>
    <w:rsid w:val="7CD09902"/>
    <w:rsid w:val="7CFCCF15"/>
    <w:rsid w:val="7DBF8F9F"/>
    <w:rsid w:val="7F84B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14"/>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343433"/>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hinksmartbox.com/product/podd/" TargetMode="External"/><Relationship Id="rId18" Type="http://schemas.openxmlformats.org/officeDocument/2006/relationships/hyperlink" Target="https://apps.apple.com/au/app/snap-core-first-aac/id1257753762" TargetMode="External"/><Relationship Id="rId26" Type="http://schemas.openxmlformats.org/officeDocument/2006/relationships/hyperlink" Target="https://twowaystreet.com.au/" TargetMode="External"/><Relationship Id="rId39" Type="http://schemas.openxmlformats.org/officeDocument/2006/relationships/image" Target="media/image2.png"/><Relationship Id="R5abce97128bd4a56" Type="http://schemas.microsoft.com/office/2019/09/relationships/intelligence" Target="intelligence.xml"/><Relationship Id="rId21" Type="http://schemas.openxmlformats.org/officeDocument/2006/relationships/hyperlink" Target="https://carolgraysocialstories.com/social-stories/what-is-it/" TargetMode="External"/><Relationship Id="rId34" Type="http://schemas.openxmlformats.org/officeDocument/2006/relationships/hyperlink" Target="https://www.facebook.com/groups/408674263376567"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apps.apple.com/au/app/proloquo2go/id308368164" TargetMode="External"/><Relationship Id="rId29" Type="http://schemas.openxmlformats.org/officeDocument/2006/relationships/hyperlink" Target="https://thinksmartbo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janefarrall.com/" TargetMode="External"/><Relationship Id="rId32" Type="http://schemas.openxmlformats.org/officeDocument/2006/relationships/hyperlink" Target="https://www.tobiidynavox.com/learn/what-is-aac/" TargetMode="External"/><Relationship Id="rId37" Type="http://schemas.openxmlformats.org/officeDocument/2006/relationships/hyperlink" Target="https://www.youtube.com/channel/UCfvD20l2wn-fS2Ar4bdTXZg"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s.apple.com/au/app/simpodd/id1464489596" TargetMode="External"/><Relationship Id="rId23" Type="http://schemas.openxmlformats.org/officeDocument/2006/relationships/hyperlink" Target="https://isaac-online.org/" TargetMode="External"/><Relationship Id="rId28" Type="http://schemas.openxmlformats.org/officeDocument/2006/relationships/hyperlink" Target="https://aacapps.com/" TargetMode="External"/><Relationship Id="rId36" Type="http://schemas.openxmlformats.org/officeDocument/2006/relationships/hyperlink" Target="https://www.facebook.com/people/Uncommon-Sense-Blog/100063465250127/" TargetMode="External"/><Relationship Id="rId10" Type="http://schemas.openxmlformats.org/officeDocument/2006/relationships/footnotes" Target="footnotes.xml"/><Relationship Id="rId19" Type="http://schemas.openxmlformats.org/officeDocument/2006/relationships/hyperlink" Target="https://www.tobiidynavox.com/support-training/downloads/snap/printable-core-first-communication-boards/" TargetMode="External"/><Relationship Id="rId31" Type="http://schemas.openxmlformats.org/officeDocument/2006/relationships/hyperlink" Target="https://thinksmartbox.com/wp/wp-content/uploads/2020/05/PODD-manual-v2-April-2020.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apple.com/au/app/grid-for-ipad-aac/id1064332378" TargetMode="External"/><Relationship Id="rId22" Type="http://schemas.openxmlformats.org/officeDocument/2006/relationships/hyperlink" Target="https://www.agosci.org.au/" TargetMode="External"/><Relationship Id="rId27" Type="http://schemas.openxmlformats.org/officeDocument/2006/relationships/hyperlink" Target="https://www.assistiveware.com/" TargetMode="External"/><Relationship Id="rId30" Type="http://schemas.openxmlformats.org/officeDocument/2006/relationships/hyperlink" Target="https://thinksmartbox.com/wp/wp-content/uploads/2020/05/PODD-getting-started-June-2020.pdf" TargetMode="External"/><Relationship Id="rId35" Type="http://schemas.openxmlformats.org/officeDocument/2006/relationships/hyperlink" Target="https://vimeo.com/user97184779"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apps.apple.com/au/app/snap-core-first-aac/id1257753762" TargetMode="External"/><Relationship Id="rId17" Type="http://schemas.openxmlformats.org/officeDocument/2006/relationships/hyperlink" Target="https://download.assistiveware.com/aac/quick-communication-boards.pdf" TargetMode="External"/><Relationship Id="rId25" Type="http://schemas.openxmlformats.org/officeDocument/2006/relationships/hyperlink" Target="https://lindaburkhart.com/handouts/" TargetMode="External"/><Relationship Id="rId33" Type="http://schemas.openxmlformats.org/officeDocument/2006/relationships/hyperlink" Target="https://www.facebook.com/givetheboyachance/" TargetMode="External"/><Relationship Id="rId38" Type="http://schemas.openxmlformats.org/officeDocument/2006/relationships/hyperlink" Target="https://twowaystreet.com.au" TargetMode="External"/><Relationship Id="rId20" Type="http://schemas.openxmlformats.org/officeDocument/2006/relationships/hyperlink" Target="https://apps.apple.com/au/app/lamp-words-for-life/id909628118"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ssistiveware.com/learn-aac/select-a-balanced-aac-system" TargetMode="External"/><Relationship Id="rId3" Type="http://schemas.openxmlformats.org/officeDocument/2006/relationships/hyperlink" Target="https://www.speechpathologyaustralia.org.au/SPAweb/Members/Clinical_Guidelines/spaweb/Members/Clinical_Guidelines/Clinical_Guidelines.aspx?hkey=f66634e4-825a-4f1a-910d-644553f59140" TargetMode="External"/><Relationship Id="rId7" Type="http://schemas.openxmlformats.org/officeDocument/2006/relationships/hyperlink" Target="http://www.med.unc.edu/ahs/clds/files/vocabulary-overview" TargetMode="External"/><Relationship Id="rId2" Type="http://schemas.openxmlformats.org/officeDocument/2006/relationships/hyperlink" Target="https://isaac-online.org/english/what-is-aac/" TargetMode="External"/><Relationship Id="rId1" Type="http://schemas.openxmlformats.org/officeDocument/2006/relationships/hyperlink" Target="https://doi.org/10.1044/2017_AJSLP-17-0104" TargetMode="External"/><Relationship Id="rId6" Type="http://schemas.openxmlformats.org/officeDocument/2006/relationships/hyperlink" Target="http://www.med.unc.edu/ahs/clds/files/vocabulary-overview" TargetMode="External"/><Relationship Id="rId5" Type="http://schemas.openxmlformats.org/officeDocument/2006/relationships/hyperlink" Target="https://www.assistiveware.com/learn-aac/select-a-balanced-aac-system" TargetMode="External"/><Relationship Id="rId10" Type="http://schemas.openxmlformats.org/officeDocument/2006/relationships/hyperlink" Target="https://qiat.org/" TargetMode="External"/><Relationship Id="rId4" Type="http://schemas.openxmlformats.org/officeDocument/2006/relationships/hyperlink" Target="https://www.assistiveware.com/learn-aac/select-a-balanced-aac-system" TargetMode="External"/><Relationship Id="rId9" Type="http://schemas.openxmlformats.org/officeDocument/2006/relationships/hyperlink" Target="https://www.janefarrall.com/emergent-writing-focus-on-fun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DB4EC4EBA49B4F919B4CEF21EFC948" ma:contentTypeVersion="6" ma:contentTypeDescription="Create a new document." ma:contentTypeScope="" ma:versionID="4d7c9fa93eada89756f25cc39c73bfb5">
  <xsd:schema xmlns:xsd="http://www.w3.org/2001/XMLSchema" xmlns:xs="http://www.w3.org/2001/XMLSchema" xmlns:p="http://schemas.microsoft.com/office/2006/metadata/properties" xmlns:ns2="7906abc9-a767-4d77-b2a3-99b852370978" xmlns:ns3="c639d33e-a57d-4ba9-bdad-95bee2182b18" targetNamespace="http://schemas.microsoft.com/office/2006/metadata/properties" ma:root="true" ma:fieldsID="d0dad5891699739f1cf8787970201388" ns2:_="" ns3:_="">
    <xsd:import namespace="7906abc9-a767-4d77-b2a3-99b852370978"/>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6abc9-a767-4d77-b2a3-99b852370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64276-60D4-4CB7-B0CA-ADD22278510F}">
  <ds:schemaRefs>
    <ds:schemaRef ds:uri="http://schemas.openxmlformats.org/officeDocument/2006/bibliography"/>
  </ds:schemaRefs>
</ds:datastoreItem>
</file>

<file path=customXml/itemProps2.xml><?xml version="1.0" encoding="utf-8"?>
<ds:datastoreItem xmlns:ds="http://schemas.openxmlformats.org/officeDocument/2006/customXml" ds:itemID="{0013D800-DCEE-4A87-B3FE-BA9C89FFB667}">
  <ds:schemaRefs>
    <ds:schemaRef ds:uri="http://schemas.microsoft.com/sharepoint/v3/contenttype/forms"/>
  </ds:schemaRefs>
</ds:datastoreItem>
</file>

<file path=customXml/itemProps3.xml><?xml version="1.0" encoding="utf-8"?>
<ds:datastoreItem xmlns:ds="http://schemas.openxmlformats.org/officeDocument/2006/customXml" ds:itemID="{64D8AFF2-58E3-42B1-AEAB-7E40F9247C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BEB94-1018-478C-A9AA-E11E519E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6abc9-a767-4d77-b2a3-99b852370978"/>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5</cp:revision>
  <cp:lastPrinted>2019-12-11T01:44:00Z</cp:lastPrinted>
  <dcterms:created xsi:type="dcterms:W3CDTF">2021-07-22T03:05:00Z</dcterms:created>
  <dcterms:modified xsi:type="dcterms:W3CDTF">2021-09-14T23:53:00Z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0x01010044DB4EC4EBA49B4F919B4CEF21EFC948</vt:lpwstr>
  </property>
</Properties>
</file>